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746</w:t>
            </w:r>
            <w:r>
              <w:rPr>
                <w:sz w:val="64"/>
              </w:rPr>
              <w:t xml:space="preserve"> </w:t>
            </w:r>
            <w:r>
              <w:t>V</w:t>
            </w:r>
            <w:bookmarkStart w:id="3" w:name="specVersion"/>
            <w:r>
              <w:t>0.</w:t>
            </w:r>
            <w:r>
              <w:rPr>
                <w:rFonts w:hint="eastAsia" w:eastAsia="宋体"/>
                <w:lang w:val="en-US" w:eastAsia="zh-CN"/>
              </w:rPr>
              <w:t>1</w:t>
            </w:r>
            <w:r>
              <w:t>.</w:t>
            </w:r>
            <w:bookmarkEnd w:id="3"/>
            <w:r>
              <w:rPr>
                <w:rFonts w:hint="eastAsia" w:eastAsia="宋体"/>
                <w:lang w:val="en-US" w:eastAsia="zh-CN"/>
              </w:rPr>
              <w:t>0</w:t>
            </w:r>
            <w:r>
              <w:t xml:space="preserve"> </w:t>
            </w:r>
            <w:r>
              <w:rPr>
                <w:sz w:val="32"/>
              </w:rPr>
              <w:t>(</w:t>
            </w:r>
            <w:bookmarkStart w:id="4" w:name="issueDate"/>
            <w:r>
              <w:rPr>
                <w:sz w:val="32"/>
              </w:rPr>
              <w:t>202</w:t>
            </w:r>
            <w:r>
              <w:rPr>
                <w:rFonts w:hint="eastAsia"/>
                <w:sz w:val="32"/>
                <w:lang w:val="en-US" w:eastAsia="zh-CN"/>
              </w:rPr>
              <w:t>5</w:t>
            </w:r>
            <w:r>
              <w:rPr>
                <w:sz w:val="32"/>
              </w:rPr>
              <w:t>-</w:t>
            </w:r>
            <w:bookmarkEnd w:id="4"/>
            <w:r>
              <w:rPr>
                <w:rFonts w:hint="eastAsia" w:eastAsia="宋体"/>
                <w:sz w:val="32"/>
                <w:lang w:val="en-US" w:eastAsia="zh-CN"/>
              </w:rPr>
              <w:t>10</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6"/>
              <w:framePr w:w="0" w:hRule="auto" w:wrap="auto" w:vAnchor="margin" w:hAnchor="text" w:yAlign="inline"/>
            </w:pPr>
            <w:r>
              <w:t xml:space="preserve">Technical </w:t>
            </w:r>
            <w:bookmarkStart w:id="5" w:name="spectype2"/>
            <w:r>
              <w:t>Report</w:t>
            </w:r>
            <w:bookmarkEnd w:id="5"/>
          </w:p>
          <w:p>
            <w:pPr>
              <w:pStyle w:val="13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6" w:name="specTitle"/>
            <w:r>
              <w:t>Services and Syste</w:t>
            </w:r>
            <w:bookmarkStart w:id="124" w:name="_GoBack"/>
            <w:bookmarkEnd w:id="124"/>
            <w:r>
              <w:t>m Aspects;</w:t>
            </w:r>
          </w:p>
          <w:p>
            <w:pPr>
              <w:pStyle w:val="117"/>
              <w:framePr w:wrap="auto" w:vAnchor="margin" w:hAnchor="text" w:yAlign="inline"/>
            </w:pPr>
            <w:r>
              <w:t xml:space="preserve">Study on </w:t>
            </w:r>
            <w:r>
              <w:rPr>
                <w:rFonts w:hint="eastAsia"/>
                <w:lang w:val="en-US" w:eastAsia="zh-CN"/>
              </w:rPr>
              <w:t>S</w:t>
            </w:r>
            <w:r>
              <w:t xml:space="preserve">ecurity </w:t>
            </w:r>
            <w:r>
              <w:rPr>
                <w:rFonts w:hint="eastAsia"/>
                <w:lang w:val="en-US" w:eastAsia="zh-CN"/>
              </w:rPr>
              <w:t>A</w:t>
            </w:r>
            <w:r>
              <w:t xml:space="preserve">spects </w:t>
            </w:r>
            <w:r>
              <w:rPr>
                <w:rFonts w:hint="eastAsia"/>
                <w:lang w:val="en-US" w:eastAsia="zh-CN"/>
              </w:rPr>
              <w:t>for</w:t>
            </w:r>
            <w:r>
              <w:t xml:space="preserve"> NR Femto</w:t>
            </w:r>
            <w:r>
              <w:rPr>
                <w:rFonts w:hint="eastAsia"/>
                <w:lang w:val="en-US" w:eastAsia="zh-CN"/>
              </w:rPr>
              <w:t xml:space="preserve"> Phase 2</w:t>
            </w:r>
            <w:bookmarkEnd w:id="6"/>
          </w:p>
          <w:p>
            <w:pPr>
              <w:pStyle w:val="117"/>
              <w:framePr w:wrap="auto" w:vAnchor="margin" w:hAnchor="text" w:yAlign="inline"/>
              <w:rPr>
                <w:i/>
                <w:sz w:val="28"/>
              </w:rPr>
            </w:pPr>
            <w:r>
              <w:t>(</w:t>
            </w:r>
            <w:r>
              <w:rPr>
                <w:rStyle w:val="97"/>
              </w:rPr>
              <w:t xml:space="preserve">Release </w:t>
            </w:r>
            <w:bookmarkStart w:id="7" w:name="specRelease"/>
            <w:r>
              <w:rPr>
                <w:rStyle w:val="97"/>
              </w:rPr>
              <w:t>20</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pPr>
            <w:r>
              <w:object>
                <v:shape id="_x0000_i1025" o:spt="75" type="#_x0000_t75" style="height:66.05pt;width:102.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pPr>
            <w:r>
              <w:object>
                <v:shape id="_x0000_i1026" o:spt="75" type="#_x0000_t75" style="height:72pt;width:126.4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4"/>
            </w:pPr>
            <w:bookmarkStart w:id="8" w:name="_MON_1710316271"/>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0"/>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spacing w:after="240"/>
              <w:ind w:left="2835" w:right="2835"/>
              <w:jc w:val="center"/>
              <w:rPr>
                <w:rFonts w:ascii="Arial" w:hAnsi="Arial"/>
                <w:b/>
                <w:i/>
              </w:rPr>
            </w:pPr>
            <w:bookmarkStart w:id="11"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2"/>
          </w:p>
          <w:p/>
        </w:tc>
      </w:tr>
      <w:bookmarkEnd w:id="10"/>
    </w:tbl>
    <w:p>
      <w:pPr>
        <w:pStyle w:val="99"/>
      </w:pPr>
      <w:r>
        <w:br w:type="page"/>
      </w:r>
      <w:bookmarkStart w:id="15" w:name="tableOfContents"/>
      <w:bookmarkEnd w:id="15"/>
      <w:r>
        <w:t>Contents</w:t>
      </w:r>
    </w:p>
    <w:p>
      <w:pPr>
        <w:pStyle w:val="22"/>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_Toc207612811 \h </w:instrText>
      </w:r>
      <w:r>
        <w:fldChar w:fldCharType="separate"/>
      </w:r>
      <w:r>
        <w:t>4</w:t>
      </w:r>
      <w:r>
        <w:fldChar w:fldCharType="end"/>
      </w:r>
    </w:p>
    <w:p>
      <w:pPr>
        <w:pStyle w:val="22"/>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_Toc207612812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_Toc207612813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_Toc207612814 \h </w:instrText>
      </w:r>
      <w:r>
        <w:fldChar w:fldCharType="separate"/>
      </w:r>
      <w:r>
        <w:t>6</w:t>
      </w:r>
      <w:r>
        <w:fldChar w:fldCharType="end"/>
      </w:r>
    </w:p>
    <w:p>
      <w:pPr>
        <w:pStyle w:val="21"/>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_Toc207612815 \h </w:instrText>
      </w:r>
      <w:r>
        <w:fldChar w:fldCharType="separate"/>
      </w:r>
      <w:r>
        <w:t>6</w:t>
      </w:r>
      <w:r>
        <w:fldChar w:fldCharType="end"/>
      </w:r>
    </w:p>
    <w:p>
      <w:pPr>
        <w:pStyle w:val="21"/>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_Toc207612816 \h </w:instrText>
      </w:r>
      <w:r>
        <w:fldChar w:fldCharType="separate"/>
      </w:r>
      <w:r>
        <w:t>6</w:t>
      </w:r>
      <w:r>
        <w:fldChar w:fldCharType="end"/>
      </w:r>
    </w:p>
    <w:p>
      <w:pPr>
        <w:pStyle w:val="21"/>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_Toc207612817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t>4</w:t>
      </w:r>
      <w:r>
        <w:rPr>
          <w:rFonts w:asciiTheme="minorHAnsi" w:hAnsiTheme="minorHAnsi" w:eastAsiaTheme="minorEastAsia" w:cstheme="minorBidi"/>
          <w:kern w:val="2"/>
          <w:sz w:val="21"/>
          <w:szCs w:val="22"/>
          <w:lang w:val="en-US" w:eastAsia="zh-CN"/>
        </w:rPr>
        <w:tab/>
      </w:r>
      <w:r>
        <w:t>Security Architecture and Assumptions</w:t>
      </w:r>
      <w:r>
        <w:tab/>
      </w:r>
      <w:r>
        <w:fldChar w:fldCharType="begin"/>
      </w:r>
      <w:r>
        <w:instrText xml:space="preserve"> PAGEREF _Toc207612818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rPr>
          <w:rFonts w:eastAsia="宋体"/>
          <w:lang w:val="en-US" w:eastAsia="zh-CN"/>
        </w:rPr>
        <w:t>5</w:t>
      </w:r>
      <w:r>
        <w:rPr>
          <w:rFonts w:asciiTheme="minorHAnsi" w:hAnsiTheme="minorHAnsi" w:eastAsiaTheme="minorEastAsia" w:cstheme="minorBidi"/>
          <w:kern w:val="2"/>
          <w:sz w:val="21"/>
          <w:szCs w:val="22"/>
          <w:lang w:val="en-US" w:eastAsia="zh-CN"/>
        </w:rPr>
        <w:tab/>
      </w:r>
      <w:r>
        <w:t>Key issues</w:t>
      </w:r>
      <w:r>
        <w:tab/>
      </w:r>
      <w:r>
        <w:fldChar w:fldCharType="begin"/>
      </w:r>
      <w:r>
        <w:instrText xml:space="preserve"> PAGEREF _Toc207612819 \h </w:instrText>
      </w:r>
      <w:r>
        <w:fldChar w:fldCharType="separate"/>
      </w:r>
      <w:r>
        <w:t>7</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rPr>
          <w:rFonts w:asciiTheme="minorHAnsi" w:hAnsiTheme="minorHAnsi" w:eastAsiaTheme="minorEastAsia" w:cstheme="minorBidi"/>
          <w:kern w:val="2"/>
          <w:sz w:val="21"/>
          <w:szCs w:val="22"/>
          <w:lang w:val="en-US" w:eastAsia="zh-CN"/>
        </w:rPr>
        <w:tab/>
      </w:r>
      <w:r>
        <w:t>Key Issue #</w:t>
      </w:r>
      <w:r>
        <w:rPr>
          <w:rFonts w:eastAsia="宋体"/>
          <w:lang w:val="en-US" w:eastAsia="zh-CN"/>
        </w:rPr>
        <w:t>1</w:t>
      </w:r>
      <w:r>
        <w:t xml:space="preserve">: </w:t>
      </w:r>
      <w:r>
        <w:rPr>
          <w:rFonts w:eastAsia="微软雅黑"/>
        </w:rPr>
        <w:t>Detection of m</w:t>
      </w:r>
      <w:r>
        <w:rPr>
          <w:rFonts w:eastAsia="微软雅黑"/>
          <w:lang w:val="en-US" w:eastAsia="zh-CN"/>
        </w:rPr>
        <w:t>isconfigured/</w:t>
      </w:r>
      <w:r>
        <w:rPr>
          <w:rFonts w:eastAsia="宋体"/>
          <w:bCs/>
          <w:lang w:val="en-US" w:eastAsia="zh-CN"/>
        </w:rPr>
        <w:t>compromised</w:t>
      </w:r>
      <w:r>
        <w:rPr>
          <w:rFonts w:eastAsia="微软雅黑"/>
        </w:rPr>
        <w:t xml:space="preserve"> 5G NR Femto devices</w:t>
      </w:r>
      <w:r>
        <w:tab/>
      </w:r>
      <w:r>
        <w:fldChar w:fldCharType="begin"/>
      </w:r>
      <w:r>
        <w:instrText xml:space="preserve"> PAGEREF _Toc207612820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_Toc207612821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5.1.2</w:t>
      </w:r>
      <w:r>
        <w:rPr>
          <w:rFonts w:asciiTheme="minorHAnsi" w:hAnsiTheme="minorHAnsi" w:eastAsiaTheme="minorEastAsia" w:cstheme="minorBidi"/>
          <w:kern w:val="2"/>
          <w:sz w:val="21"/>
          <w:szCs w:val="22"/>
          <w:lang w:val="en-US" w:eastAsia="zh-CN"/>
        </w:rPr>
        <w:tab/>
      </w:r>
      <w:r>
        <w:rPr>
          <w:lang w:val="en-US" w:eastAsia="zh-CN"/>
        </w:rPr>
        <w:t>Security threats</w:t>
      </w:r>
      <w:r>
        <w:tab/>
      </w:r>
      <w:r>
        <w:fldChar w:fldCharType="begin"/>
      </w:r>
      <w:r>
        <w:instrText xml:space="preserve"> PAGEREF _Toc207612822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_Toc207612823 \h </w:instrText>
      </w:r>
      <w:r>
        <w:fldChar w:fldCharType="separate"/>
      </w:r>
      <w:r>
        <w:t>7</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rPr>
          <w:rFonts w:asciiTheme="minorHAnsi" w:hAnsiTheme="minorHAnsi" w:eastAsiaTheme="minorEastAsia" w:cstheme="minorBidi"/>
          <w:kern w:val="2"/>
          <w:sz w:val="21"/>
          <w:szCs w:val="22"/>
          <w:lang w:val="en-US" w:eastAsia="zh-CN"/>
        </w:rPr>
        <w:tab/>
      </w:r>
      <w:r>
        <w:t>Key Issue #</w:t>
      </w:r>
      <w:r>
        <w:rPr>
          <w:rFonts w:eastAsia="宋体"/>
          <w:lang w:val="en-US" w:eastAsia="zh-CN"/>
        </w:rPr>
        <w:t>2</w:t>
      </w:r>
      <w:r>
        <w:t xml:space="preserve">: </w:t>
      </w:r>
      <w:r>
        <w:rPr>
          <w:lang w:val="en-US" w:eastAsia="zh-CN"/>
        </w:rPr>
        <w:t>Security and privacy aspect for local access</w:t>
      </w:r>
      <w:r>
        <w:tab/>
      </w:r>
      <w:r>
        <w:fldChar w:fldCharType="begin"/>
      </w:r>
      <w:r>
        <w:instrText xml:space="preserve"> PAGEREF _Toc207612824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_Toc207612825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_Toc207612826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_Toc207612827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5</w:t>
      </w:r>
      <w:r>
        <w:t>.X</w:t>
      </w:r>
      <w:r>
        <w:rPr>
          <w:rFonts w:asciiTheme="minorHAnsi" w:hAnsiTheme="minorHAnsi" w:eastAsiaTheme="minorEastAsia" w:cstheme="minorBidi"/>
          <w:kern w:val="2"/>
          <w:sz w:val="21"/>
          <w:szCs w:val="22"/>
          <w:lang w:val="en-US" w:eastAsia="zh-CN"/>
        </w:rPr>
        <w:tab/>
      </w:r>
      <w:r>
        <w:t>Key Issue #X: &lt;Key Issue Name&gt;</w:t>
      </w:r>
      <w:r>
        <w:tab/>
      </w:r>
      <w:r>
        <w:fldChar w:fldCharType="begin"/>
      </w:r>
      <w:r>
        <w:instrText xml:space="preserve"> PAGEREF _Toc207612828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.X.1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_Toc207612829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.X.2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_Toc207612830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.X.3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_Toc207612831 \h </w:instrText>
      </w:r>
      <w:r>
        <w:fldChar w:fldCharType="separate"/>
      </w:r>
      <w:r>
        <w:t>8</w:t>
      </w:r>
      <w:r>
        <w:fldChar w:fldCharType="end"/>
      </w:r>
    </w:p>
    <w:p>
      <w:pPr>
        <w:pStyle w:val="22"/>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t>Solutions</w:t>
      </w:r>
      <w:r>
        <w:tab/>
      </w:r>
      <w:r>
        <w:fldChar w:fldCharType="begin"/>
      </w:r>
      <w:r>
        <w:instrText xml:space="preserve"> PAGEREF _Toc207612832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rFonts w:eastAsia="宋体"/>
          <w:lang w:val="en-US" w:eastAsia="zh-CN"/>
        </w:rPr>
        <w:t>6</w:t>
      </w:r>
      <w:r>
        <w:rPr>
          <w:rFonts w:eastAsia="宋体"/>
        </w:rPr>
        <w:t>.</w:t>
      </w:r>
      <w:r>
        <w:rPr>
          <w:rFonts w:eastAsia="宋体"/>
          <w:lang w:val="en-US" w:eastAsia="zh-CN"/>
        </w:rPr>
        <w:t>1</w:t>
      </w:r>
      <w:r>
        <w:rPr>
          <w:rFonts w:asciiTheme="minorHAnsi" w:hAnsiTheme="minorHAnsi" w:eastAsiaTheme="minorEastAsia" w:cstheme="minorBidi"/>
          <w:kern w:val="2"/>
          <w:sz w:val="21"/>
          <w:szCs w:val="22"/>
          <w:lang w:val="en-US" w:eastAsia="zh-CN"/>
        </w:rPr>
        <w:tab/>
      </w:r>
      <w:r>
        <w:rPr>
          <w:rFonts w:eastAsia="宋体"/>
        </w:rPr>
        <w:t>Mapping of solutions to key issues</w:t>
      </w:r>
      <w:r>
        <w:tab/>
      </w:r>
      <w:r>
        <w:fldChar w:fldCharType="begin"/>
      </w:r>
      <w:r>
        <w:instrText xml:space="preserve"> PAGEREF _Toc207612833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6</w:t>
      </w:r>
      <w:r>
        <w:t>.Y</w:t>
      </w:r>
      <w:r>
        <w:rPr>
          <w:rFonts w:asciiTheme="minorHAnsi" w:hAnsiTheme="minorHAnsi" w:eastAsiaTheme="minorEastAsia" w:cstheme="minorBidi"/>
          <w:kern w:val="2"/>
          <w:sz w:val="21"/>
          <w:szCs w:val="22"/>
          <w:lang w:val="en-US" w:eastAsia="zh-CN"/>
        </w:rPr>
        <w:tab/>
      </w:r>
      <w:r>
        <w:t>Solution #Y: &lt;Solution Name&gt;</w:t>
      </w:r>
      <w:r>
        <w:tab/>
      </w:r>
      <w:r>
        <w:fldChar w:fldCharType="begin"/>
      </w:r>
      <w:r>
        <w:instrText xml:space="preserve"> PAGEREF _Toc207612834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.Y.1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_Toc207612835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.Y.2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_Toc207612836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.Y.3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_Toc207612837 \h </w:instrText>
      </w:r>
      <w:r>
        <w:fldChar w:fldCharType="separate"/>
      </w:r>
      <w:r>
        <w:t>8</w:t>
      </w:r>
      <w:r>
        <w:fldChar w:fldCharType="end"/>
      </w:r>
    </w:p>
    <w:p>
      <w:pPr>
        <w:pStyle w:val="22"/>
        <w:rPr>
          <w:rFonts w:asciiTheme="minorHAnsi" w:hAnsiTheme="minorHAnsi" w:eastAsiaTheme="minorEastAsia" w:cstheme="minorBidi"/>
          <w:kern w:val="2"/>
          <w:sz w:val="21"/>
          <w:szCs w:val="22"/>
          <w:lang w:val="en-US" w:eastAsia="zh-CN"/>
        </w:rPr>
      </w:pPr>
      <w:r>
        <w:rPr>
          <w:lang w:val="en-US" w:eastAsia="zh-CN"/>
        </w:rPr>
        <w:t>7</w:t>
      </w:r>
      <w:r>
        <w:rPr>
          <w:rFonts w:asciiTheme="minorHAnsi" w:hAnsiTheme="minorHAnsi" w:eastAsiaTheme="minorEastAsia" w:cstheme="minorBidi"/>
          <w:kern w:val="2"/>
          <w:sz w:val="21"/>
          <w:szCs w:val="22"/>
          <w:lang w:val="en-US" w:eastAsia="zh-CN"/>
        </w:rPr>
        <w:tab/>
      </w:r>
      <w:r>
        <w:t>Conclusions</w:t>
      </w:r>
      <w:r>
        <w:tab/>
      </w:r>
      <w:r>
        <w:fldChar w:fldCharType="begin"/>
      </w:r>
      <w:r>
        <w:instrText xml:space="preserve"> PAGEREF _Toc207612838 \h </w:instrText>
      </w:r>
      <w:r>
        <w:fldChar w:fldCharType="separate"/>
      </w:r>
      <w:r>
        <w:t>8</w:t>
      </w:r>
      <w:r>
        <w:fldChar w:fldCharType="end"/>
      </w:r>
    </w:p>
    <w:p>
      <w:pPr>
        <w:pStyle w:val="77"/>
        <w:rPr>
          <w:rFonts w:asciiTheme="minorHAnsi" w:hAnsiTheme="minorHAnsi" w:eastAsiaTheme="minorEastAsia" w:cstheme="minorBidi"/>
          <w:b w:val="0"/>
          <w:kern w:val="2"/>
          <w:sz w:val="21"/>
          <w:szCs w:val="22"/>
          <w:lang w:val="en-US" w:eastAsia="zh-CN"/>
        </w:rPr>
      </w:pPr>
      <w:r>
        <w:t>Annex &lt;</w:t>
      </w:r>
      <w:r>
        <w:rPr>
          <w:lang w:val="en-US" w:eastAsia="zh-CN"/>
        </w:rPr>
        <w:t>X</w:t>
      </w:r>
      <w:r>
        <w:t>&gt; : Change history</w:t>
      </w:r>
      <w:r>
        <w:tab/>
      </w:r>
      <w:r>
        <w:fldChar w:fldCharType="begin"/>
      </w:r>
      <w:r>
        <w:instrText xml:space="preserve"> PAGEREF _Toc207612839 \h </w:instrText>
      </w:r>
      <w:r>
        <w:fldChar w:fldCharType="separate"/>
      </w:r>
      <w:r>
        <w:t>9</w:t>
      </w:r>
      <w:r>
        <w:fldChar w:fldCharType="end"/>
      </w:r>
    </w:p>
    <w:p>
      <w:r>
        <w:fldChar w:fldCharType="end"/>
      </w:r>
    </w:p>
    <w:p>
      <w:pPr>
        <w:pStyle w:val="130"/>
      </w:pPr>
      <w:r>
        <w:br w:type="page"/>
      </w:r>
    </w:p>
    <w:p>
      <w:pPr>
        <w:pStyle w:val="5"/>
      </w:pPr>
      <w:bookmarkStart w:id="16" w:name="foreword"/>
      <w:bookmarkEnd w:id="16"/>
      <w:bookmarkStart w:id="17" w:name="_Toc207612811"/>
      <w:r>
        <w:t>Foreword</w:t>
      </w:r>
      <w:bookmarkEnd w:id="17"/>
    </w:p>
    <w:p>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indicates a recommendation to do something</w:t>
      </w:r>
    </w:p>
    <w:p>
      <w:pPr>
        <w:pStyle w:val="108"/>
      </w:pPr>
      <w:r>
        <w:rPr>
          <w:b/>
        </w:rPr>
        <w:t>should not</w:t>
      </w:r>
      <w:r>
        <w:tab/>
      </w:r>
      <w:r>
        <w:t>indicates a recommendation not to do something</w:t>
      </w:r>
    </w:p>
    <w:p>
      <w:pPr>
        <w:pStyle w:val="108"/>
      </w:pPr>
      <w:r>
        <w:rPr>
          <w:b/>
        </w:rPr>
        <w:t>may</w:t>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indicates that something is possible</w:t>
      </w:r>
    </w:p>
    <w:p>
      <w:pPr>
        <w:pStyle w:val="108"/>
      </w:pPr>
      <w:r>
        <w:rPr>
          <w:b/>
        </w:rPr>
        <w:t>cannot</w:t>
      </w:r>
      <w:r>
        <w:tab/>
      </w:r>
      <w:r>
        <w:t>indicates that something is impossible</w:t>
      </w:r>
    </w:p>
    <w:p>
      <w:r>
        <w:t>The constructions "can" and "cannot" are not substitutes for "may" and "need not".</w:t>
      </w:r>
    </w:p>
    <w:p>
      <w:pPr>
        <w:pStyle w:val="108"/>
      </w:pPr>
      <w:r>
        <w:rPr>
          <w:b/>
        </w:rPr>
        <w:t>will</w:t>
      </w:r>
      <w:r>
        <w:tab/>
      </w:r>
      <w:r>
        <w:t>indicates that something is certain or expected to happen as a result of action taken by an agency the behaviour of which is outside the scope of the present document</w:t>
      </w:r>
    </w:p>
    <w:p>
      <w:pPr>
        <w:pStyle w:val="108"/>
      </w:pPr>
      <w:r>
        <w:rPr>
          <w:b/>
        </w:rPr>
        <w:t>will not</w:t>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5"/>
      </w:pPr>
      <w:bookmarkStart w:id="19" w:name="introduction"/>
      <w:bookmarkEnd w:id="19"/>
      <w:r>
        <w:br w:type="page"/>
      </w:r>
      <w:bookmarkStart w:id="20" w:name="scope"/>
      <w:bookmarkEnd w:id="20"/>
      <w:bookmarkStart w:id="21" w:name="_Toc207612812"/>
      <w:r>
        <w:t>1</w:t>
      </w:r>
      <w:r>
        <w:tab/>
      </w:r>
      <w:r>
        <w:t>Scope</w:t>
      </w:r>
      <w:bookmarkEnd w:id="21"/>
    </w:p>
    <w:p>
      <w:pPr>
        <w:pStyle w:val="113"/>
      </w:pPr>
      <w:bookmarkStart w:id="22" w:name="_Hlk155612324"/>
      <w:r>
        <w:t xml:space="preserve">Editor’s Note: This clause contains scope for the study. </w:t>
      </w:r>
    </w:p>
    <w:bookmarkEnd w:id="22"/>
    <w:p>
      <w:r>
        <w:t>The present document …</w:t>
      </w:r>
    </w:p>
    <w:p>
      <w:pPr>
        <w:pStyle w:val="5"/>
      </w:pPr>
      <w:bookmarkStart w:id="23" w:name="references"/>
      <w:bookmarkEnd w:id="23"/>
      <w:bookmarkStart w:id="24" w:name="_Toc207612813"/>
      <w:r>
        <w:t>2</w:t>
      </w:r>
      <w:r>
        <w:tab/>
      </w:r>
      <w:r>
        <w:t>References</w:t>
      </w:r>
      <w:bookmarkEnd w:id="24"/>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pPr>
      <w:r>
        <w:t>[1]</w:t>
      </w:r>
      <w:r>
        <w:tab/>
      </w:r>
      <w:r>
        <w:t>3GPP TR 21.905: "Vocabulary for 3GPP Specifications".</w:t>
      </w:r>
    </w:p>
    <w:p>
      <w:pPr>
        <w:pStyle w:val="108"/>
      </w:pPr>
      <w:r>
        <w:rPr>
          <w:rFonts w:hint="eastAsia"/>
          <w:lang w:eastAsia="zh-CN"/>
        </w:rPr>
        <w:t>[</w:t>
      </w:r>
      <w:r>
        <w:rPr>
          <w:rFonts w:hint="eastAsia"/>
          <w:lang w:val="en-US" w:eastAsia="zh-CN"/>
        </w:rPr>
        <w:t>2</w:t>
      </w:r>
      <w:r>
        <w:rPr>
          <w:lang w:eastAsia="zh-CN"/>
        </w:rPr>
        <w:t>]</w:t>
      </w:r>
      <w:r>
        <w:rPr>
          <w:lang w:eastAsia="zh-CN"/>
        </w:rPr>
        <w:tab/>
      </w:r>
      <w:r>
        <w:rPr>
          <w:lang w:eastAsia="zh-CN"/>
        </w:rPr>
        <w:t>3GPP TS 23.501:</w:t>
      </w:r>
      <w:r>
        <w:t xml:space="preserve"> "System architecture for the 5G System (5GS)".</w:t>
      </w:r>
    </w:p>
    <w:p>
      <w:pPr>
        <w:pStyle w:val="108"/>
        <w:rPr>
          <w:rFonts w:eastAsia="宋体"/>
          <w:lang w:val="en-US" w:eastAsia="zh-CN"/>
        </w:rPr>
      </w:pPr>
      <w:r>
        <w:t>[</w:t>
      </w:r>
      <w:r>
        <w:rPr>
          <w:rFonts w:hint="eastAsia"/>
          <w:lang w:val="en-US" w:eastAsia="zh-CN"/>
        </w:rPr>
        <w:t>3</w:t>
      </w:r>
      <w:r>
        <w:t>]</w:t>
      </w:r>
      <w:r>
        <w:tab/>
      </w:r>
      <w:r>
        <w:t xml:space="preserve">3GPP TS </w:t>
      </w:r>
      <w:r>
        <w:rPr>
          <w:rFonts w:hint="eastAsia"/>
          <w:lang w:val="en-US" w:eastAsia="zh-CN"/>
        </w:rPr>
        <w:t>33.545</w:t>
      </w:r>
      <w:r>
        <w:t>: "</w:t>
      </w:r>
      <w:r>
        <w:rPr>
          <w:rFonts w:hint="eastAsia"/>
        </w:rPr>
        <w:t>Security aspects of NR Femto</w:t>
      </w:r>
      <w:r>
        <w:t>"</w:t>
      </w:r>
      <w:r>
        <w:rPr>
          <w:rFonts w:hint="eastAsia"/>
          <w:lang w:val="en-US" w:eastAsia="zh-CN"/>
        </w:rPr>
        <w:t>.</w:t>
      </w:r>
    </w:p>
    <w:p>
      <w:pPr>
        <w:pStyle w:val="108"/>
      </w:pPr>
    </w:p>
    <w:p>
      <w:pPr>
        <w:pStyle w:val="5"/>
      </w:pPr>
      <w:bookmarkStart w:id="25" w:name="definitions"/>
      <w:bookmarkEnd w:id="25"/>
      <w:bookmarkStart w:id="26" w:name="_Toc207612814"/>
      <w:r>
        <w:t>3</w:t>
      </w:r>
      <w:r>
        <w:tab/>
      </w:r>
      <w:r>
        <w:t>Definitions of terms, symbols and abbreviations</w:t>
      </w:r>
      <w:bookmarkEnd w:id="26"/>
    </w:p>
    <w:p>
      <w:pPr>
        <w:pStyle w:val="6"/>
      </w:pPr>
      <w:bookmarkStart w:id="27" w:name="_Toc207612815"/>
      <w:r>
        <w:t>3.1</w:t>
      </w:r>
      <w:r>
        <w:tab/>
      </w:r>
      <w:r>
        <w:t>Terms</w:t>
      </w:r>
      <w:bookmarkEnd w:id="27"/>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6"/>
      </w:pPr>
      <w:bookmarkStart w:id="28" w:name="_Toc207612816"/>
      <w:r>
        <w:t>3.2</w:t>
      </w:r>
      <w:r>
        <w:tab/>
      </w:r>
      <w:r>
        <w:t>Symbols</w:t>
      </w:r>
      <w:bookmarkEnd w:id="28"/>
    </w:p>
    <w:p>
      <w:pPr>
        <w:keepNext/>
      </w:pPr>
      <w:r>
        <w:t>For the purposes of the present document, the following symbols apply:</w:t>
      </w:r>
    </w:p>
    <w:p>
      <w:pPr>
        <w:pStyle w:val="111"/>
      </w:pPr>
      <w:r>
        <w:t>&lt;symbol&gt;</w:t>
      </w:r>
      <w:r>
        <w:tab/>
      </w:r>
      <w:r>
        <w:t>&lt;Explanation&gt;</w:t>
      </w:r>
    </w:p>
    <w:p>
      <w:pPr>
        <w:pStyle w:val="111"/>
      </w:pPr>
    </w:p>
    <w:p>
      <w:pPr>
        <w:pStyle w:val="6"/>
      </w:pPr>
      <w:bookmarkStart w:id="29" w:name="_Toc207612817"/>
      <w:r>
        <w:t>3.3</w:t>
      </w:r>
      <w:r>
        <w:tab/>
      </w:r>
      <w:r>
        <w:t>Abbreviations</w:t>
      </w:r>
      <w:bookmarkEnd w:id="2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11"/>
      </w:pPr>
      <w:r>
        <w:t>&lt;ABBREVIATION&gt;</w:t>
      </w:r>
      <w:r>
        <w:tab/>
      </w:r>
      <w:r>
        <w:t>&lt;Expansion&gt;</w:t>
      </w:r>
    </w:p>
    <w:p>
      <w:pPr>
        <w:pStyle w:val="111"/>
      </w:pPr>
    </w:p>
    <w:p>
      <w:pPr>
        <w:pStyle w:val="5"/>
      </w:pPr>
      <w:bookmarkStart w:id="30" w:name="clause4"/>
      <w:bookmarkEnd w:id="30"/>
      <w:bookmarkStart w:id="31" w:name="_Toc207612818"/>
      <w:r>
        <w:t>4</w:t>
      </w:r>
      <w:r>
        <w:tab/>
      </w:r>
      <w:r>
        <w:t>Security Architecture and Assumptions</w:t>
      </w:r>
      <w:bookmarkEnd w:id="31"/>
    </w:p>
    <w:p>
      <w:pPr>
        <w:rPr>
          <w:lang w:eastAsia="zh-CN"/>
        </w:rPr>
      </w:pPr>
      <w:r>
        <w:rPr>
          <w:lang w:eastAsia="zh-CN"/>
        </w:rPr>
        <w:t>The following security</w:t>
      </w:r>
      <w:r>
        <w:rPr>
          <w:rFonts w:hint="eastAsia"/>
          <w:lang w:val="en-US" w:eastAsia="zh-CN"/>
        </w:rPr>
        <w:t xml:space="preserve"> </w:t>
      </w:r>
      <w:r>
        <w:rPr>
          <w:lang w:eastAsia="zh-CN"/>
        </w:rPr>
        <w:t>architecture and</w:t>
      </w:r>
      <w:r>
        <w:rPr>
          <w:rFonts w:hint="eastAsia"/>
          <w:lang w:val="en-US" w:eastAsia="zh-CN"/>
        </w:rPr>
        <w:t xml:space="preserve"> </w:t>
      </w:r>
      <w:r>
        <w:rPr>
          <w:lang w:eastAsia="zh-CN"/>
        </w:rPr>
        <w:t xml:space="preserve">assumptions are applied to the </w:t>
      </w:r>
      <w:r>
        <w:rPr>
          <w:rFonts w:hint="eastAsia"/>
          <w:lang w:val="en-US" w:eastAsia="zh-CN"/>
        </w:rPr>
        <w:t>present document</w:t>
      </w:r>
      <w:r>
        <w:rPr>
          <w:lang w:eastAsia="zh-CN"/>
        </w:rPr>
        <w:t>:</w:t>
      </w:r>
    </w:p>
    <w:p>
      <w:pPr>
        <w:pStyle w:val="112"/>
        <w:rPr>
          <w:lang w:val="en-US" w:eastAsia="zh-CN"/>
        </w:rPr>
      </w:pPr>
      <w:r>
        <w:rPr>
          <w:rFonts w:hint="eastAsia"/>
          <w:lang w:val="en-US" w:eastAsia="zh-CN"/>
        </w:rPr>
        <w:t xml:space="preserve">- </w:t>
      </w:r>
      <w:r>
        <w:rPr>
          <w:rFonts w:hint="eastAsia"/>
          <w:lang w:val="en-US" w:eastAsia="zh-CN"/>
        </w:rPr>
        <w:tab/>
      </w:r>
      <w:r>
        <w:t>Annex V in TS 23.501[</w:t>
      </w:r>
      <w:r>
        <w:rPr>
          <w:rFonts w:hint="eastAsia"/>
          <w:lang w:val="en-US" w:eastAsia="zh-CN"/>
        </w:rPr>
        <w:t>2</w:t>
      </w:r>
      <w:r>
        <w:t xml:space="preserve">] captures the architecture for NR Femto. The architecture option of NR Femto with a local UPF </w:t>
      </w:r>
      <w:r>
        <w:rPr>
          <w:rFonts w:hint="eastAsia"/>
          <w:lang w:val="en-US" w:eastAsia="zh-CN"/>
        </w:rPr>
        <w:t xml:space="preserve">is reused as the basis for </w:t>
      </w:r>
      <w:r>
        <w:t xml:space="preserve">this </w:t>
      </w:r>
      <w:r>
        <w:rPr>
          <w:rFonts w:hint="eastAsia"/>
          <w:lang w:val="en-US" w:eastAsia="zh-CN"/>
        </w:rPr>
        <w:t>study</w:t>
      </w:r>
      <w:r>
        <w:t>.</w:t>
      </w:r>
    </w:p>
    <w:p>
      <w:pPr>
        <w:pStyle w:val="112"/>
        <w:rPr>
          <w:lang w:eastAsia="zh-CN"/>
        </w:rPr>
      </w:pPr>
      <w:r>
        <w:rPr>
          <w:rFonts w:hint="eastAsia"/>
          <w:lang w:val="en-US" w:eastAsia="zh-CN"/>
        </w:rPr>
        <w:t xml:space="preserve">- </w:t>
      </w:r>
      <w:r>
        <w:rPr>
          <w:rFonts w:hint="eastAsia"/>
          <w:lang w:val="en-US" w:eastAsia="zh-CN"/>
        </w:rPr>
        <w:tab/>
      </w:r>
      <w:r>
        <w:rPr>
          <w:lang w:eastAsia="zh-CN"/>
        </w:rPr>
        <w:t xml:space="preserve">The </w:t>
      </w:r>
      <w:r>
        <w:rPr>
          <w:rFonts w:hint="eastAsia"/>
          <w:lang w:val="en-US" w:eastAsia="zh-CN"/>
        </w:rPr>
        <w:t xml:space="preserve">security </w:t>
      </w:r>
      <w:r>
        <w:rPr>
          <w:lang w:eastAsia="zh-CN"/>
        </w:rPr>
        <w:t xml:space="preserve">architectural </w:t>
      </w:r>
      <w:r>
        <w:rPr>
          <w:rFonts w:hint="eastAsia"/>
          <w:lang w:val="en-US" w:eastAsia="zh-CN"/>
        </w:rPr>
        <w:t>and requirements</w:t>
      </w:r>
      <w:r>
        <w:rPr>
          <w:lang w:eastAsia="zh-CN"/>
        </w:rPr>
        <w:t xml:space="preserve"> </w:t>
      </w:r>
      <w:r>
        <w:rPr>
          <w:rFonts w:hint="eastAsia"/>
          <w:lang w:eastAsia="zh-CN"/>
        </w:rPr>
        <w:t>capture</w:t>
      </w:r>
      <w:r>
        <w:rPr>
          <w:lang w:eastAsia="zh-CN"/>
        </w:rPr>
        <w:t xml:space="preserve">d in </w:t>
      </w:r>
      <w:r>
        <w:t>T</w:t>
      </w:r>
      <w:r>
        <w:rPr>
          <w:rFonts w:hint="eastAsia"/>
          <w:lang w:val="en-US" w:eastAsia="zh-CN"/>
        </w:rPr>
        <w:t>S</w:t>
      </w:r>
      <w:r>
        <w:t xml:space="preserve"> </w:t>
      </w:r>
      <w:r>
        <w:rPr>
          <w:rFonts w:hint="eastAsia"/>
          <w:lang w:val="en-US" w:eastAsia="zh-CN"/>
        </w:rPr>
        <w:t>3</w:t>
      </w:r>
      <w:r>
        <w:t>3.</w:t>
      </w:r>
      <w:r>
        <w:rPr>
          <w:rFonts w:hint="eastAsia"/>
          <w:lang w:val="en-US" w:eastAsia="zh-CN"/>
        </w:rPr>
        <w:t>545</w:t>
      </w:r>
      <w:r>
        <w:rPr>
          <w:lang w:eastAsia="zh-CN"/>
        </w:rPr>
        <w:t> [</w:t>
      </w:r>
      <w:r>
        <w:rPr>
          <w:rFonts w:hint="eastAsia"/>
          <w:lang w:val="en-US" w:eastAsia="zh-CN"/>
        </w:rPr>
        <w:t>3</w:t>
      </w:r>
      <w:r>
        <w:rPr>
          <w:lang w:eastAsia="zh-CN"/>
        </w:rPr>
        <w:t xml:space="preserve">] </w:t>
      </w:r>
      <w:r>
        <w:rPr>
          <w:rFonts w:hint="eastAsia"/>
          <w:lang w:val="en-US" w:eastAsia="zh-CN"/>
        </w:rPr>
        <w:t>is reused as basis for</w:t>
      </w:r>
      <w:r>
        <w:rPr>
          <w:lang w:eastAsia="zh-CN"/>
        </w:rPr>
        <w:t xml:space="preserve"> this study.</w:t>
      </w:r>
    </w:p>
    <w:p>
      <w:pPr>
        <w:pStyle w:val="5"/>
      </w:pPr>
      <w:bookmarkStart w:id="32" w:name="_Toc207612819"/>
      <w:r>
        <w:rPr>
          <w:rFonts w:hint="eastAsia" w:eastAsia="宋体"/>
          <w:lang w:val="en-US" w:eastAsia="zh-CN"/>
        </w:rPr>
        <w:t>5</w:t>
      </w:r>
      <w:r>
        <w:tab/>
      </w:r>
      <w:r>
        <w:t>Key issues</w:t>
      </w:r>
      <w:bookmarkEnd w:id="32"/>
    </w:p>
    <w:p>
      <w:pPr>
        <w:pStyle w:val="113"/>
      </w:pPr>
      <w:r>
        <w:t>Editor’s Note: This clause contains all the key issues identified during the study.</w:t>
      </w:r>
    </w:p>
    <w:p>
      <w:pPr>
        <w:pStyle w:val="6"/>
      </w:pPr>
      <w:bookmarkStart w:id="33" w:name="_Toc207612820"/>
      <w:bookmarkStart w:id="34" w:name="_Toc158643695"/>
      <w:r>
        <w:rPr>
          <w:rFonts w:hint="eastAsia"/>
          <w:lang w:val="en-US" w:eastAsia="zh-CN"/>
        </w:rPr>
        <w:t>5</w:t>
      </w:r>
      <w:r>
        <w:t>.</w:t>
      </w:r>
      <w:r>
        <w:rPr>
          <w:rFonts w:hint="eastAsia" w:eastAsia="宋体"/>
          <w:lang w:val="en-US" w:eastAsia="zh-CN"/>
        </w:rPr>
        <w:t>1</w:t>
      </w:r>
      <w:r>
        <w:tab/>
      </w:r>
      <w:r>
        <w:t>Key Issue #</w:t>
      </w:r>
      <w:r>
        <w:rPr>
          <w:rFonts w:hint="eastAsia" w:eastAsia="宋体"/>
          <w:lang w:val="en-US" w:eastAsia="zh-CN"/>
        </w:rPr>
        <w:t>1</w:t>
      </w:r>
      <w:r>
        <w:t xml:space="preserve">: </w:t>
      </w:r>
      <w:r>
        <w:rPr>
          <w:rFonts w:eastAsia="微软雅黑"/>
        </w:rPr>
        <w:t>Detection of m</w:t>
      </w:r>
      <w:r>
        <w:rPr>
          <w:rFonts w:hint="eastAsia" w:eastAsia="微软雅黑"/>
          <w:lang w:val="en-US" w:eastAsia="zh-CN"/>
        </w:rPr>
        <w:t>isconfigured/</w:t>
      </w:r>
      <w:r>
        <w:rPr>
          <w:rFonts w:hint="eastAsia" w:eastAsia="宋体"/>
          <w:bCs/>
          <w:lang w:val="en-US" w:eastAsia="zh-CN"/>
        </w:rPr>
        <w:t>compromised</w:t>
      </w:r>
      <w:r>
        <w:rPr>
          <w:rFonts w:eastAsia="微软雅黑"/>
        </w:rPr>
        <w:t xml:space="preserve"> 5G NR Femto devices</w:t>
      </w:r>
      <w:bookmarkEnd w:id="33"/>
    </w:p>
    <w:p>
      <w:pPr>
        <w:pStyle w:val="7"/>
      </w:pPr>
      <w:bookmarkStart w:id="35" w:name="_Toc207612821"/>
      <w:r>
        <w:rPr>
          <w:rFonts w:hint="eastAsia"/>
          <w:lang w:val="en-US" w:eastAsia="zh-CN"/>
        </w:rPr>
        <w:t>5</w:t>
      </w:r>
      <w:r>
        <w:t>.</w:t>
      </w:r>
      <w:r>
        <w:rPr>
          <w:rFonts w:hint="eastAsia" w:eastAsia="宋体"/>
          <w:lang w:val="en-US" w:eastAsia="zh-CN"/>
        </w:rPr>
        <w:t>1</w:t>
      </w:r>
      <w:r>
        <w:t>.1</w:t>
      </w:r>
      <w:r>
        <w:tab/>
      </w:r>
      <w:r>
        <w:t>Key issue details</w:t>
      </w:r>
      <w:bookmarkEnd w:id="35"/>
    </w:p>
    <w:p>
      <w:pPr>
        <w:jc w:val="both"/>
        <w:rPr>
          <w:rFonts w:eastAsia="宋体"/>
          <w:bCs/>
          <w:lang w:val="en-US" w:eastAsia="zh-CN"/>
        </w:rPr>
      </w:pPr>
      <w:r>
        <w:rPr>
          <w:rFonts w:hint="eastAsia" w:eastAsia="宋体"/>
          <w:lang w:val="en-US" w:eastAsia="zh-CN"/>
        </w:rPr>
        <w:t xml:space="preserve">NR </w:t>
      </w:r>
      <w:r>
        <w:rPr>
          <w:rFonts w:eastAsia="宋体"/>
          <w:lang w:eastAsia="en-GB"/>
        </w:rPr>
        <w:t xml:space="preserve">Femto devices are deployed </w:t>
      </w:r>
      <w:r>
        <w:rPr>
          <w:rFonts w:hint="eastAsia" w:eastAsia="宋体"/>
          <w:lang w:val="en-US" w:eastAsia="zh-CN"/>
        </w:rPr>
        <w:t>outside operator domain</w:t>
      </w:r>
      <w:r>
        <w:rPr>
          <w:rFonts w:eastAsia="宋体"/>
          <w:lang w:eastAsia="en-GB"/>
        </w:rPr>
        <w:t xml:space="preserve"> and considered to be in un</w:t>
      </w:r>
      <w:r>
        <w:rPr>
          <w:rFonts w:hint="eastAsia" w:eastAsia="宋体"/>
          <w:lang w:val="en-US" w:eastAsia="zh-CN"/>
        </w:rPr>
        <w:t>-</w:t>
      </w:r>
      <w:r>
        <w:rPr>
          <w:rFonts w:eastAsia="宋体"/>
          <w:lang w:eastAsia="en-GB"/>
        </w:rPr>
        <w:t>trusted environments.</w:t>
      </w:r>
      <w:r>
        <w:rPr>
          <w:rFonts w:hint="eastAsia" w:eastAsia="宋体"/>
          <w:lang w:val="en-US" w:eastAsia="zh-CN"/>
        </w:rPr>
        <w:t xml:space="preserve"> </w:t>
      </w:r>
      <w:r>
        <w:rPr>
          <w:rFonts w:hint="eastAsia"/>
          <w:lang w:val="en-US" w:eastAsia="zh-CN"/>
        </w:rPr>
        <w:t>U</w:t>
      </w:r>
      <w:r>
        <w:rPr>
          <w:rFonts w:eastAsia="宋体"/>
          <w:bCs/>
        </w:rPr>
        <w:t xml:space="preserve">n-detected </w:t>
      </w:r>
      <w:r>
        <w:rPr>
          <w:rFonts w:hint="eastAsia" w:eastAsia="宋体"/>
          <w:bCs/>
          <w:lang w:val="en-US" w:eastAsia="zh-CN"/>
        </w:rPr>
        <w:t>misconfigured or compromised NR</w:t>
      </w:r>
      <w:r>
        <w:rPr>
          <w:rFonts w:eastAsia="宋体"/>
          <w:bCs/>
        </w:rPr>
        <w:t xml:space="preserve"> </w:t>
      </w:r>
      <w:r>
        <w:rPr>
          <w:rFonts w:hint="eastAsia" w:eastAsia="宋体"/>
          <w:bCs/>
          <w:lang w:val="en-US" w:eastAsia="zh-CN"/>
        </w:rPr>
        <w:t>F</w:t>
      </w:r>
      <w:r>
        <w:rPr>
          <w:rFonts w:eastAsia="宋体"/>
          <w:bCs/>
        </w:rPr>
        <w:t>emto devices can lead to disruptions in services to UEs.</w:t>
      </w:r>
      <w:r>
        <w:rPr>
          <w:rFonts w:hint="eastAsia" w:eastAsia="宋体"/>
          <w:bCs/>
          <w:lang w:val="en-US" w:eastAsia="zh-CN"/>
        </w:rPr>
        <w:t xml:space="preserve"> </w:t>
      </w: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eastAsia="宋体"/>
          <w:bCs/>
          <w:lang w:val="en-US" w:eastAsia="zh-CN"/>
        </w:rPr>
        <w:t xml:space="preserve"> Besides, misconfigured or compromised NR</w:t>
      </w:r>
      <w:r>
        <w:rPr>
          <w:rFonts w:eastAsia="宋体"/>
          <w:bCs/>
        </w:rPr>
        <w:t xml:space="preserve"> </w:t>
      </w:r>
      <w:r>
        <w:rPr>
          <w:rFonts w:hint="eastAsia" w:eastAsia="宋体"/>
          <w:bCs/>
          <w:lang w:val="en-US" w:eastAsia="zh-CN"/>
        </w:rPr>
        <w:t>F</w:t>
      </w:r>
      <w:r>
        <w:rPr>
          <w:rFonts w:eastAsia="宋体"/>
          <w:bCs/>
        </w:rPr>
        <w:t>emto devices</w:t>
      </w:r>
      <w:r>
        <w:rPr>
          <w:rFonts w:hint="eastAsia" w:eastAsia="宋体"/>
          <w:bCs/>
          <w:lang w:val="en-US" w:eastAsia="zh-CN"/>
        </w:rPr>
        <w:t xml:space="preserve"> </w:t>
      </w:r>
      <w:r>
        <w:rPr>
          <w:rFonts w:eastAsia="宋体"/>
          <w:bCs/>
          <w:lang w:val="en-US" w:eastAsia="zh-CN"/>
        </w:rPr>
        <w:t>may report false se</w:t>
      </w:r>
      <w:r>
        <w:rPr>
          <w:bCs/>
          <w:lang w:val="en-US" w:eastAsia="zh-CN"/>
        </w:rPr>
        <w:t>c</w:t>
      </w:r>
      <w:r>
        <w:rPr>
          <w:rFonts w:eastAsia="宋体"/>
          <w:bCs/>
          <w:lang w:val="en-US" w:eastAsia="zh-CN"/>
        </w:rPr>
        <w:t>urity baseline information to the SeGW and</w:t>
      </w:r>
      <w:r>
        <w:rPr>
          <w:rFonts w:hint="eastAsia" w:eastAsia="宋体"/>
          <w:bCs/>
          <w:lang w:val="en-US" w:eastAsia="zh-CN"/>
        </w:rPr>
        <w:t xml:space="preserve"> pose potential security threats to the</w:t>
      </w:r>
      <w:r>
        <w:rPr>
          <w:rFonts w:hint="eastAsia"/>
          <w:bCs/>
          <w:lang w:val="en-US" w:eastAsia="zh-CN"/>
        </w:rPr>
        <w:t xml:space="preserve"> NR Femto MS and the</w:t>
      </w:r>
      <w:r>
        <w:rPr>
          <w:rFonts w:hint="eastAsia" w:eastAsia="宋体"/>
          <w:bCs/>
          <w:lang w:val="en-US" w:eastAsia="zh-CN"/>
        </w:rPr>
        <w:t xml:space="preserve"> core network.</w:t>
      </w:r>
    </w:p>
    <w:p>
      <w:pPr>
        <w:jc w:val="both"/>
        <w:rPr>
          <w:rFonts w:eastAsia="宋体"/>
          <w:bCs/>
          <w:lang w:val="en-US" w:eastAsia="zh-CN"/>
        </w:rPr>
      </w:pPr>
      <w:r>
        <w:rPr>
          <w:rFonts w:hint="eastAsia" w:eastAsia="宋体"/>
          <w:bCs/>
          <w:lang w:val="en-US" w:eastAsia="zh-CN"/>
        </w:rPr>
        <w:t xml:space="preserve">Potential security enhancements to NR Femto </w:t>
      </w:r>
      <w:r>
        <w:rPr>
          <w:rFonts w:hint="eastAsia"/>
          <w:bCs/>
          <w:lang w:val="en-US" w:eastAsia="zh-CN"/>
        </w:rPr>
        <w:t>security architecture</w:t>
      </w:r>
      <w:r>
        <w:rPr>
          <w:rFonts w:hint="eastAsia" w:eastAsia="宋体"/>
          <w:bCs/>
          <w:lang w:val="en-US" w:eastAsia="zh-CN"/>
        </w:rPr>
        <w:t xml:space="preserve"> </w:t>
      </w:r>
      <w:r>
        <w:rPr>
          <w:rFonts w:eastAsia="宋体"/>
          <w:bCs/>
        </w:rPr>
        <w:t>to detect such</w:t>
      </w:r>
      <w:r>
        <w:rPr>
          <w:rFonts w:hint="eastAsia" w:eastAsia="宋体"/>
          <w:bCs/>
          <w:lang w:val="en-US" w:eastAsia="zh-CN"/>
        </w:rPr>
        <w:t xml:space="preserve"> misconfigured or compromised NR F</w:t>
      </w:r>
      <w:r>
        <w:rPr>
          <w:rFonts w:eastAsia="宋体"/>
          <w:bCs/>
        </w:rPr>
        <w:t xml:space="preserve">emto devices </w:t>
      </w:r>
      <w:r>
        <w:rPr>
          <w:rFonts w:hint="eastAsia" w:eastAsia="宋体"/>
          <w:bCs/>
          <w:lang w:val="en-US" w:eastAsia="zh-CN"/>
        </w:rPr>
        <w:t>are needed to</w:t>
      </w:r>
      <w:r>
        <w:rPr>
          <w:rFonts w:eastAsia="宋体"/>
          <w:bCs/>
        </w:rPr>
        <w:t xml:space="preserve"> ensure that UEs</w:t>
      </w:r>
      <w:r>
        <w:rPr>
          <w:rFonts w:hint="eastAsia"/>
          <w:bCs/>
          <w:lang w:val="en-US" w:eastAsia="zh-CN"/>
        </w:rPr>
        <w:t>, the NR Femto MS</w:t>
      </w:r>
      <w:r>
        <w:rPr>
          <w:rFonts w:hint="eastAsia" w:eastAsia="宋体"/>
          <w:bCs/>
          <w:lang w:val="en-US" w:eastAsia="zh-CN"/>
        </w:rPr>
        <w:t xml:space="preserve"> and the core network</w:t>
      </w:r>
      <w:r>
        <w:rPr>
          <w:rFonts w:eastAsia="宋体"/>
          <w:bCs/>
        </w:rPr>
        <w:t xml:space="preserve"> do not become victims of such devices</w:t>
      </w:r>
      <w:r>
        <w:rPr>
          <w:rFonts w:hint="eastAsia"/>
          <w:bCs/>
          <w:lang w:val="en-US" w:eastAsia="zh-CN"/>
        </w:rPr>
        <w:t>.</w:t>
      </w:r>
    </w:p>
    <w:p>
      <w:pPr>
        <w:pStyle w:val="7"/>
        <w:rPr>
          <w:lang w:val="en-US" w:eastAsia="zh-CN"/>
        </w:rPr>
      </w:pPr>
      <w:bookmarkStart w:id="36" w:name="_Toc207612822"/>
      <w:r>
        <w:rPr>
          <w:rFonts w:hint="eastAsia"/>
          <w:lang w:val="en-US" w:eastAsia="zh-CN"/>
        </w:rPr>
        <w:t>5.1.2</w:t>
      </w:r>
      <w:r>
        <w:rPr>
          <w:rFonts w:hint="eastAsia"/>
          <w:lang w:val="en-US" w:eastAsia="zh-CN"/>
        </w:rPr>
        <w:tab/>
      </w:r>
      <w:r>
        <w:rPr>
          <w:rFonts w:hint="eastAsia"/>
          <w:lang w:val="en-US" w:eastAsia="zh-CN"/>
        </w:rPr>
        <w:t>Security threats</w:t>
      </w:r>
      <w:bookmarkEnd w:id="36"/>
    </w:p>
    <w:p>
      <w:pPr>
        <w:numPr>
          <w:ilvl w:val="255"/>
          <w:numId w:val="0"/>
        </w:numPr>
        <w:jc w:val="both"/>
        <w:rPr>
          <w:rFonts w:eastAsia="宋体"/>
          <w:bCs/>
        </w:rPr>
      </w:pP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bCs/>
          <w:lang w:val="en-US" w:eastAsia="zh-CN"/>
        </w:rPr>
        <w:t>to the connected UEs</w:t>
      </w:r>
      <w:r>
        <w:rPr>
          <w:rFonts w:eastAsia="宋体"/>
          <w:bCs/>
        </w:rPr>
        <w:t>.</w:t>
      </w:r>
    </w:p>
    <w:p>
      <w:pPr>
        <w:numPr>
          <w:ilvl w:val="255"/>
          <w:numId w:val="0"/>
        </w:numPr>
        <w:jc w:val="both"/>
        <w:rPr>
          <w:bCs/>
          <w:lang w:val="en-US" w:eastAsia="zh-CN"/>
        </w:rPr>
      </w:pPr>
      <w:r>
        <w:rPr>
          <w:rFonts w:hint="eastAsia"/>
          <w:bCs/>
          <w:lang w:val="en-US" w:eastAsia="zh-CN"/>
        </w:rPr>
        <w:t>A misconfigured or compromised NR Femto device with valid credentials and subscription to connect to the SeGW can pose various threats including abnormal traffics, abnormal signalling messages, denial of service attacks to the NR Femto MS and the core network.</w:t>
      </w:r>
    </w:p>
    <w:p>
      <w:pPr>
        <w:pStyle w:val="7"/>
      </w:pPr>
      <w:bookmarkStart w:id="37" w:name="_Toc207612823"/>
      <w:r>
        <w:rPr>
          <w:rFonts w:hint="eastAsia"/>
          <w:lang w:val="en-US" w:eastAsia="zh-CN"/>
        </w:rPr>
        <w:t>5</w:t>
      </w:r>
      <w:r>
        <w:t>.</w:t>
      </w:r>
      <w:r>
        <w:rPr>
          <w:rFonts w:hint="eastAsia" w:eastAsia="宋体"/>
          <w:lang w:val="en-US" w:eastAsia="zh-CN"/>
        </w:rPr>
        <w:t>1</w:t>
      </w:r>
      <w:r>
        <w:t>.3</w:t>
      </w:r>
      <w:r>
        <w:tab/>
      </w:r>
      <w:r>
        <w:t>Potential security requirements</w:t>
      </w:r>
      <w:bookmarkEnd w:id="37"/>
    </w:p>
    <w:bookmarkEnd w:id="34"/>
    <w:p>
      <w:pPr>
        <w:jc w:val="both"/>
        <w:rPr>
          <w:rFonts w:eastAsia="宋体"/>
          <w:color w:val="0070C0"/>
          <w:sz w:val="36"/>
          <w:szCs w:val="36"/>
          <w:lang w:val="en-US" w:eastAsia="zh-CN"/>
        </w:rPr>
      </w:pPr>
      <w:r>
        <w:rPr>
          <w:rFonts w:eastAsia="宋体"/>
        </w:rPr>
        <w:t>The 5G system shall be able to detect</w:t>
      </w:r>
      <w:r>
        <w:rPr>
          <w:rFonts w:hint="eastAsia"/>
          <w:lang w:val="en-US" w:eastAsia="zh-CN"/>
        </w:rPr>
        <w:t xml:space="preserve"> </w:t>
      </w:r>
      <w:r>
        <w:rPr>
          <w:rFonts w:eastAsia="宋体"/>
        </w:rPr>
        <w:t>m</w:t>
      </w:r>
      <w:r>
        <w:rPr>
          <w:rFonts w:hint="eastAsia"/>
          <w:lang w:val="en-US" w:eastAsia="zh-CN"/>
        </w:rPr>
        <w:t>isconfigured or compromised</w:t>
      </w:r>
      <w:r>
        <w:rPr>
          <w:rFonts w:eastAsia="宋体"/>
        </w:rPr>
        <w:t xml:space="preserve"> femto devices and eliminate associated risks</w:t>
      </w:r>
      <w:r>
        <w:rPr>
          <w:rFonts w:hint="eastAsia"/>
          <w:lang w:val="en-US" w:eastAsia="zh-CN"/>
        </w:rPr>
        <w:t>, e.g.  preventing the abnormal traffics/signalling threats</w:t>
      </w:r>
      <w:r>
        <w:rPr>
          <w:rFonts w:eastAsia="宋体"/>
        </w:rPr>
        <w:t>.</w:t>
      </w:r>
      <w:r>
        <w:rPr>
          <w:rFonts w:hint="eastAsia"/>
          <w:lang w:val="en-US" w:eastAsia="zh-CN"/>
        </w:rPr>
        <w:t xml:space="preserve">  </w:t>
      </w:r>
    </w:p>
    <w:p>
      <w:pPr>
        <w:pStyle w:val="113"/>
        <w:ind w:left="0" w:firstLine="0"/>
      </w:pPr>
    </w:p>
    <w:p>
      <w:pPr>
        <w:pStyle w:val="6"/>
        <w:rPr>
          <w:rFonts w:eastAsia="宋体"/>
          <w:lang w:val="en-US" w:eastAsia="zh-CN"/>
        </w:rPr>
      </w:pPr>
      <w:bookmarkStart w:id="38" w:name="_Toc207612824"/>
      <w:r>
        <w:rPr>
          <w:rFonts w:hint="eastAsia"/>
          <w:lang w:val="en-US" w:eastAsia="zh-CN"/>
        </w:rPr>
        <w:t>5</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Security and privacy aspect for local access</w:t>
      </w:r>
      <w:bookmarkEnd w:id="38"/>
      <w:r>
        <w:rPr>
          <w:rFonts w:hint="eastAsia"/>
          <w:lang w:val="en-US" w:eastAsia="zh-CN"/>
        </w:rPr>
        <w:t xml:space="preserve"> </w:t>
      </w:r>
    </w:p>
    <w:p>
      <w:pPr>
        <w:pStyle w:val="7"/>
      </w:pPr>
      <w:bookmarkStart w:id="39" w:name="_Toc207612825"/>
      <w:r>
        <w:rPr>
          <w:rFonts w:hint="eastAsia"/>
          <w:lang w:val="en-US" w:eastAsia="zh-CN"/>
        </w:rPr>
        <w:t>5</w:t>
      </w:r>
      <w:r>
        <w:t>.</w:t>
      </w:r>
      <w:r>
        <w:rPr>
          <w:rFonts w:hint="eastAsia" w:eastAsia="宋体"/>
          <w:lang w:val="en-US" w:eastAsia="zh-CN"/>
        </w:rPr>
        <w:t>2</w:t>
      </w:r>
      <w:r>
        <w:t>.1</w:t>
      </w:r>
      <w:r>
        <w:tab/>
      </w:r>
      <w:r>
        <w:t>Key issue details</w:t>
      </w:r>
      <w:bookmarkEnd w:id="39"/>
    </w:p>
    <w:p>
      <w:pPr>
        <w:jc w:val="both"/>
        <w:rPr>
          <w:lang w:val="en-US" w:eastAsia="zh-CN"/>
        </w:rPr>
      </w:pPr>
      <w:r>
        <w:rPr>
          <w:rFonts w:hint="eastAsia"/>
          <w:lang w:val="en-US" w:eastAsia="zh-CN"/>
        </w:rPr>
        <w:t xml:space="preserve">As defined in TS 23.501 [2] for NR Femto, if a </w:t>
      </w:r>
      <w:r>
        <w:t xml:space="preserve">local UPF </w:t>
      </w:r>
      <w:r>
        <w:rPr>
          <w:rFonts w:hint="eastAsia"/>
          <w:lang w:val="en-US" w:eastAsia="zh-CN"/>
        </w:rPr>
        <w:t xml:space="preserve">is deployed </w:t>
      </w:r>
      <w:r>
        <w:t>close to the location of NR Femto node</w:t>
      </w:r>
      <w:r>
        <w:rPr>
          <w:rFonts w:hint="eastAsia"/>
          <w:lang w:val="en-US" w:eastAsia="zh-CN"/>
        </w:rPr>
        <w:t xml:space="preserve">, </w:t>
      </w:r>
      <w:r>
        <w:t>the edge computing functionality</w:t>
      </w:r>
      <w:r>
        <w:rPr>
          <w:rFonts w:hint="eastAsia"/>
          <w:lang w:val="en-US" w:eastAsia="zh-CN"/>
        </w:rPr>
        <w:t xml:space="preserve"> shall be applied and the</w:t>
      </w:r>
      <w:r>
        <w:t xml:space="preserve"> deployment options of NR Femto with a locally deployed UPF</w:t>
      </w:r>
      <w:r>
        <w:rPr>
          <w:rFonts w:hint="eastAsia"/>
          <w:lang w:val="en-US" w:eastAsia="zh-CN"/>
        </w:rPr>
        <w:t xml:space="preserve"> is also given the annex V. The security and privacy aspect for NR Femto and locally deployed UPF supporting edge computing was not discussed R19.</w:t>
      </w:r>
    </w:p>
    <w:p>
      <w:pPr>
        <w:pStyle w:val="7"/>
      </w:pPr>
      <w:bookmarkStart w:id="40" w:name="_Toc207612826"/>
      <w:r>
        <w:rPr>
          <w:rFonts w:hint="eastAsia"/>
          <w:lang w:val="en-US" w:eastAsia="zh-CN"/>
        </w:rPr>
        <w:t>5</w:t>
      </w:r>
      <w:r>
        <w:t>.</w:t>
      </w:r>
      <w:r>
        <w:rPr>
          <w:rFonts w:hint="eastAsia" w:eastAsia="宋体"/>
          <w:lang w:val="en-US" w:eastAsia="zh-CN"/>
        </w:rPr>
        <w:t>2</w:t>
      </w:r>
      <w:r>
        <w:t>.2</w:t>
      </w:r>
      <w:r>
        <w:tab/>
      </w:r>
      <w:r>
        <w:t>Security threats</w:t>
      </w:r>
      <w:bookmarkEnd w:id="40"/>
    </w:p>
    <w:p>
      <w:pPr>
        <w:spacing w:before="100" w:beforeAutospacing="1" w:after="100" w:afterAutospacing="1"/>
        <w:rPr>
          <w:rFonts w:eastAsia="宋体"/>
          <w:lang w:val="en-US" w:eastAsia="zh-CN"/>
        </w:rPr>
      </w:pPr>
      <w:r>
        <w:rPr>
          <w:rFonts w:hint="eastAsia"/>
          <w:lang w:val="en-US" w:eastAsia="zh-CN"/>
        </w:rPr>
        <w:t>The locally deployed UPF is located outside the operator</w:t>
      </w:r>
      <w:r>
        <w:rPr>
          <w:lang w:val="en-US" w:eastAsia="zh-CN"/>
        </w:rPr>
        <w:t>’</w:t>
      </w:r>
      <w:r>
        <w:rPr>
          <w:rFonts w:hint="eastAsia"/>
          <w:lang w:val="en-US" w:eastAsia="zh-CN"/>
        </w:rPr>
        <w:t>s security domain, if the 5GS core network topology is not hided towards locally deployed UPF, the core network topology and address information may be exposed outside the operator</w:t>
      </w:r>
      <w:r>
        <w:rPr>
          <w:lang w:val="en-US" w:eastAsia="zh-CN"/>
        </w:rPr>
        <w:t>’</w:t>
      </w:r>
      <w:r>
        <w:rPr>
          <w:rFonts w:hint="eastAsia"/>
          <w:lang w:val="en-US" w:eastAsia="zh-CN"/>
        </w:rPr>
        <w:t>s security domain</w:t>
      </w:r>
      <w:r>
        <w:t>.</w:t>
      </w:r>
    </w:p>
    <w:p>
      <w:pPr>
        <w:pStyle w:val="7"/>
      </w:pPr>
      <w:bookmarkStart w:id="41" w:name="_Toc207612827"/>
      <w:r>
        <w:rPr>
          <w:rFonts w:hint="eastAsia"/>
          <w:lang w:val="en-US" w:eastAsia="zh-CN"/>
        </w:rPr>
        <w:t>5</w:t>
      </w:r>
      <w:r>
        <w:t>.</w:t>
      </w:r>
      <w:r>
        <w:rPr>
          <w:rFonts w:hint="eastAsia" w:eastAsia="宋体"/>
          <w:lang w:val="en-US" w:eastAsia="zh-CN"/>
        </w:rPr>
        <w:t>2</w:t>
      </w:r>
      <w:r>
        <w:t>.3</w:t>
      </w:r>
      <w:r>
        <w:tab/>
      </w:r>
      <w:r>
        <w:t>Potential security requirements</w:t>
      </w:r>
      <w:bookmarkEnd w:id="41"/>
    </w:p>
    <w:p>
      <w:pPr>
        <w:jc w:val="both"/>
        <w:rPr>
          <w:lang w:val="en-US" w:eastAsia="zh-CN"/>
        </w:rPr>
      </w:pPr>
      <w:r>
        <w:t xml:space="preserve">The 5GS should support a mechanism </w:t>
      </w:r>
      <w:r>
        <w:rPr>
          <w:rFonts w:hint="eastAsia"/>
          <w:lang w:val="en-US" w:eastAsia="zh-CN"/>
        </w:rPr>
        <w:t>to provide secure local access</w:t>
      </w:r>
      <w:r>
        <w:t xml:space="preserve"> services</w:t>
      </w:r>
      <w:r>
        <w:rPr>
          <w:rFonts w:hint="eastAsia"/>
          <w:lang w:val="en-US" w:eastAsia="zh-CN"/>
        </w:rPr>
        <w:t xml:space="preserve"> for NR Femto.</w:t>
      </w:r>
    </w:p>
    <w:p>
      <w:pPr>
        <w:jc w:val="both"/>
        <w:rPr>
          <w:rFonts w:eastAsia="宋体"/>
          <w:lang w:val="en-US" w:eastAsia="zh-CN"/>
        </w:rPr>
      </w:pPr>
      <w:r>
        <w:t xml:space="preserve">The 5GS should support a mechanism </w:t>
      </w:r>
      <w:r>
        <w:rPr>
          <w:rFonts w:hint="eastAsia"/>
          <w:lang w:val="en-US" w:eastAsia="zh-CN"/>
        </w:rPr>
        <w:t>to hide</w:t>
      </w:r>
      <w:r>
        <w:t xml:space="preserve"> the 5GS core network </w:t>
      </w:r>
      <w:r>
        <w:rPr>
          <w:rFonts w:hint="eastAsia"/>
          <w:lang w:val="en-US" w:eastAsia="zh-CN"/>
        </w:rPr>
        <w:t>topology</w:t>
      </w:r>
      <w:r>
        <w:t xml:space="preserve"> from </w:t>
      </w:r>
      <w:r>
        <w:rPr>
          <w:rFonts w:hint="eastAsia"/>
          <w:lang w:val="en-US" w:eastAsia="zh-CN"/>
        </w:rPr>
        <w:t>the locally deployed UPF</w:t>
      </w:r>
      <w:r>
        <w:t>.</w:t>
      </w:r>
    </w:p>
    <w:p>
      <w:pPr>
        <w:pStyle w:val="113"/>
        <w:ind w:left="0" w:firstLine="0"/>
      </w:pPr>
    </w:p>
    <w:p>
      <w:pPr>
        <w:pStyle w:val="6"/>
      </w:pPr>
      <w:bookmarkStart w:id="42" w:name="_Toc49376112"/>
      <w:bookmarkStart w:id="43" w:name="_Toc106618431"/>
      <w:bookmarkStart w:id="44" w:name="_Toc513475447"/>
      <w:bookmarkStart w:id="45" w:name="_Toc162531270"/>
      <w:bookmarkStart w:id="46" w:name="_Toc48930863"/>
      <w:bookmarkStart w:id="47" w:name="_Toc95076612"/>
      <w:bookmarkStart w:id="48" w:name="_Toc207612828"/>
      <w:bookmarkStart w:id="49" w:name="_Toc56501565"/>
      <w:r>
        <w:rPr>
          <w:rFonts w:hint="eastAsia"/>
          <w:lang w:val="en-US" w:eastAsia="zh-CN"/>
        </w:rPr>
        <w:t>5</w:t>
      </w:r>
      <w:r>
        <w:t>.X</w:t>
      </w:r>
      <w:r>
        <w:tab/>
      </w:r>
      <w:r>
        <w:t>Key Issue #X: &lt;Key Issue Name&gt;</w:t>
      </w:r>
      <w:bookmarkEnd w:id="42"/>
      <w:bookmarkEnd w:id="43"/>
      <w:bookmarkEnd w:id="44"/>
      <w:bookmarkEnd w:id="45"/>
      <w:bookmarkEnd w:id="46"/>
      <w:bookmarkEnd w:id="47"/>
      <w:bookmarkEnd w:id="48"/>
      <w:bookmarkEnd w:id="49"/>
    </w:p>
    <w:p>
      <w:pPr>
        <w:pStyle w:val="7"/>
      </w:pPr>
      <w:bookmarkStart w:id="50" w:name="_Toc207612829"/>
      <w:bookmarkStart w:id="51" w:name="_Toc513475448"/>
      <w:bookmarkStart w:id="52" w:name="_Toc106618432"/>
      <w:bookmarkStart w:id="53" w:name="_Toc49376113"/>
      <w:bookmarkStart w:id="54" w:name="_Toc95076613"/>
      <w:bookmarkStart w:id="55" w:name="_Toc162531271"/>
      <w:bookmarkStart w:id="56" w:name="_Toc48930864"/>
      <w:bookmarkStart w:id="57" w:name="_Toc56501566"/>
      <w:r>
        <w:rPr>
          <w:rFonts w:hint="eastAsia"/>
          <w:lang w:val="en-US" w:eastAsia="zh-CN"/>
        </w:rPr>
        <w:t>5</w:t>
      </w:r>
      <w:r>
        <w:t>.X.1</w:t>
      </w:r>
      <w:r>
        <w:tab/>
      </w:r>
      <w:r>
        <w:t>Key issue details</w:t>
      </w:r>
      <w:bookmarkEnd w:id="50"/>
      <w:bookmarkEnd w:id="51"/>
      <w:bookmarkEnd w:id="52"/>
      <w:bookmarkEnd w:id="53"/>
      <w:bookmarkEnd w:id="54"/>
      <w:bookmarkEnd w:id="55"/>
      <w:bookmarkEnd w:id="56"/>
      <w:bookmarkEnd w:id="57"/>
    </w:p>
    <w:p>
      <w:pPr>
        <w:pStyle w:val="7"/>
      </w:pPr>
      <w:bookmarkStart w:id="58" w:name="_Toc95076614"/>
      <w:bookmarkStart w:id="59" w:name="_Toc162531272"/>
      <w:bookmarkStart w:id="60" w:name="_Toc49376114"/>
      <w:bookmarkStart w:id="61" w:name="_Toc56501567"/>
      <w:bookmarkStart w:id="62" w:name="_Toc513475449"/>
      <w:bookmarkStart w:id="63" w:name="_Toc48930865"/>
      <w:bookmarkStart w:id="64" w:name="_Toc106618433"/>
      <w:bookmarkStart w:id="65" w:name="_Toc207612830"/>
      <w:r>
        <w:rPr>
          <w:rFonts w:hint="eastAsia"/>
          <w:lang w:val="en-US" w:eastAsia="zh-CN"/>
        </w:rPr>
        <w:t>5</w:t>
      </w:r>
      <w:r>
        <w:t>.X.2</w:t>
      </w:r>
      <w:r>
        <w:tab/>
      </w:r>
      <w:r>
        <w:t>Security threats</w:t>
      </w:r>
      <w:bookmarkEnd w:id="58"/>
      <w:bookmarkEnd w:id="59"/>
      <w:bookmarkEnd w:id="60"/>
      <w:bookmarkEnd w:id="61"/>
      <w:bookmarkEnd w:id="62"/>
      <w:bookmarkEnd w:id="63"/>
      <w:bookmarkEnd w:id="64"/>
      <w:bookmarkEnd w:id="65"/>
    </w:p>
    <w:p>
      <w:pPr>
        <w:pStyle w:val="7"/>
      </w:pPr>
      <w:bookmarkStart w:id="66" w:name="_Toc48930866"/>
      <w:bookmarkStart w:id="67" w:name="_Toc106618434"/>
      <w:bookmarkStart w:id="68" w:name="_Toc162531273"/>
      <w:bookmarkStart w:id="69" w:name="_Toc513475450"/>
      <w:bookmarkStart w:id="70" w:name="_Toc56501568"/>
      <w:bookmarkStart w:id="71" w:name="_Toc95076615"/>
      <w:bookmarkStart w:id="72" w:name="_Toc207612831"/>
      <w:bookmarkStart w:id="73" w:name="_Toc49376115"/>
      <w:r>
        <w:rPr>
          <w:rFonts w:hint="eastAsia"/>
          <w:lang w:val="en-US" w:eastAsia="zh-CN"/>
        </w:rPr>
        <w:t>5</w:t>
      </w:r>
      <w:r>
        <w:t>.X.3</w:t>
      </w:r>
      <w:r>
        <w:tab/>
      </w:r>
      <w:r>
        <w:t>Potential security requirements</w:t>
      </w:r>
      <w:bookmarkEnd w:id="66"/>
      <w:bookmarkEnd w:id="67"/>
      <w:bookmarkEnd w:id="68"/>
      <w:bookmarkEnd w:id="69"/>
      <w:bookmarkEnd w:id="70"/>
      <w:bookmarkEnd w:id="71"/>
      <w:bookmarkEnd w:id="72"/>
      <w:bookmarkEnd w:id="73"/>
    </w:p>
    <w:p>
      <w:pPr>
        <w:pStyle w:val="5"/>
      </w:pPr>
      <w:bookmarkStart w:id="74" w:name="_Toc106618435"/>
      <w:bookmarkStart w:id="75" w:name="_Toc95076616"/>
      <w:bookmarkStart w:id="76" w:name="_Toc162531274"/>
      <w:bookmarkStart w:id="77" w:name="_Toc207612832"/>
      <w:r>
        <w:rPr>
          <w:rFonts w:hint="eastAsia"/>
          <w:lang w:val="en-US" w:eastAsia="zh-CN"/>
        </w:rPr>
        <w:t>6</w:t>
      </w:r>
      <w:r>
        <w:tab/>
      </w:r>
      <w:r>
        <w:t>Solutions</w:t>
      </w:r>
      <w:bookmarkEnd w:id="74"/>
      <w:bookmarkEnd w:id="75"/>
      <w:bookmarkEnd w:id="76"/>
      <w:bookmarkEnd w:id="77"/>
    </w:p>
    <w:p>
      <w:pPr>
        <w:pStyle w:val="113"/>
      </w:pPr>
      <w:r>
        <w:t>Editor’s Note: This clause contains the proposed solutions addressing the identified key issues.</w:t>
      </w:r>
    </w:p>
    <w:p>
      <w:pPr>
        <w:pStyle w:val="6"/>
        <w:rPr>
          <w:rFonts w:eastAsia="宋体"/>
        </w:rPr>
      </w:pPr>
      <w:bookmarkStart w:id="78" w:name="_Toc162531275"/>
      <w:bookmarkStart w:id="79" w:name="_Toc207612833"/>
      <w:r>
        <w:rPr>
          <w:rFonts w:hint="eastAsia" w:eastAsia="宋体"/>
          <w:lang w:val="en-US" w:eastAsia="zh-CN"/>
        </w:rPr>
        <w:t>6</w:t>
      </w:r>
      <w:r>
        <w:rPr>
          <w:rFonts w:eastAsia="宋体"/>
        </w:rPr>
        <w:t>.</w:t>
      </w:r>
      <w:r>
        <w:rPr>
          <w:rFonts w:hint="eastAsia" w:eastAsia="宋体"/>
          <w:lang w:val="en-US" w:eastAsia="zh-CN"/>
        </w:rPr>
        <w:t>1</w:t>
      </w:r>
      <w:r>
        <w:rPr>
          <w:rFonts w:eastAsia="宋体"/>
        </w:rPr>
        <w:tab/>
      </w:r>
      <w:r>
        <w:rPr>
          <w:rFonts w:eastAsia="宋体"/>
        </w:rPr>
        <w:t>Mapping of solutions to key issues</w:t>
      </w:r>
      <w:bookmarkEnd w:id="78"/>
      <w:bookmarkEnd w:id="79"/>
    </w:p>
    <w:p>
      <w:pPr>
        <w:pStyle w:val="113"/>
      </w:pPr>
      <w:r>
        <w:t xml:space="preserve">Editor's Note: This clause contains a table mapping between key issues and solutions. </w:t>
      </w:r>
    </w:p>
    <w:p>
      <w:pPr>
        <w:pStyle w:val="114"/>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5"/>
              <w:rPr>
                <w:rFonts w:eastAsia="宋体"/>
              </w:rPr>
            </w:pPr>
            <w:r>
              <w:rPr>
                <w:rFonts w:eastAsia="宋体"/>
              </w:rPr>
              <w:t>Solutions</w:t>
            </w: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bCs/>
              </w:rPr>
            </w:pPr>
            <w:r>
              <w:rPr>
                <w:rFonts w:eastAsia="宋体"/>
                <w:bCs/>
              </w:rPr>
              <w:t>KI#X</w:t>
            </w: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bCs/>
              </w:rPr>
            </w:pPr>
            <w:r>
              <w:rPr>
                <w:rFonts w:eastAsia="宋体"/>
                <w:bCs/>
              </w:rPr>
              <w:t>KI#Y</w:t>
            </w: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bCs/>
              </w:rPr>
            </w:pPr>
            <w:r>
              <w:rPr>
                <w:rFonts w:eastAsia="宋体"/>
                <w:bCs/>
              </w:rPr>
              <w:t>KI#Z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4"/>
              <w:rPr>
                <w:rFonts w:eastAsia="宋体"/>
                <w:b/>
              </w:rPr>
            </w:pPr>
          </w:p>
        </w:tc>
        <w:tc>
          <w:tcPr>
            <w:tcW w:w="650" w:type="dxa"/>
            <w:tcBorders>
              <w:top w:val="single" w:color="auto" w:sz="4" w:space="0"/>
              <w:left w:val="single" w:color="auto" w:sz="4" w:space="0"/>
              <w:bottom w:val="single" w:color="auto" w:sz="4" w:space="0"/>
              <w:right w:val="single" w:color="auto" w:sz="4" w:space="0"/>
            </w:tcBorders>
          </w:tcPr>
          <w:p>
            <w:pPr>
              <w:pStyle w:val="106"/>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6"/>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6"/>
              <w:rPr>
                <w:rFonts w:eastAsia="宋体"/>
              </w:rPr>
            </w:pPr>
          </w:p>
        </w:tc>
      </w:tr>
    </w:tbl>
    <w:p>
      <w:pPr>
        <w:pStyle w:val="113"/>
        <w:ind w:left="0" w:firstLine="0"/>
      </w:pPr>
    </w:p>
    <w:p>
      <w:pPr>
        <w:pStyle w:val="6"/>
      </w:pPr>
      <w:bookmarkStart w:id="80" w:name="_Toc48930869"/>
      <w:bookmarkStart w:id="81" w:name="_Toc207612834"/>
      <w:bookmarkStart w:id="82" w:name="_Toc49376118"/>
      <w:bookmarkStart w:id="83" w:name="_Toc513475452"/>
      <w:bookmarkStart w:id="84" w:name="_Toc162531276"/>
      <w:bookmarkStart w:id="85" w:name="_Toc95076617"/>
      <w:bookmarkStart w:id="86" w:name="_Toc56501632"/>
      <w:bookmarkStart w:id="87" w:name="_Toc106618436"/>
      <w:r>
        <w:rPr>
          <w:rFonts w:hint="eastAsia"/>
          <w:lang w:val="en-US" w:eastAsia="zh-CN"/>
        </w:rPr>
        <w:t>6</w:t>
      </w:r>
      <w:r>
        <w:t>.Y</w:t>
      </w:r>
      <w:r>
        <w:tab/>
      </w:r>
      <w:r>
        <w:t>Solution #Y: &lt;Solution Name&gt;</w:t>
      </w:r>
      <w:bookmarkEnd w:id="80"/>
      <w:bookmarkEnd w:id="81"/>
      <w:bookmarkEnd w:id="82"/>
      <w:bookmarkEnd w:id="83"/>
      <w:bookmarkEnd w:id="84"/>
      <w:bookmarkEnd w:id="85"/>
      <w:bookmarkEnd w:id="86"/>
      <w:bookmarkEnd w:id="87"/>
    </w:p>
    <w:p>
      <w:pPr>
        <w:pStyle w:val="7"/>
      </w:pPr>
      <w:bookmarkStart w:id="88" w:name="_Toc95076618"/>
      <w:bookmarkStart w:id="89" w:name="_Toc162531277"/>
      <w:bookmarkStart w:id="90" w:name="_Toc106618437"/>
      <w:bookmarkStart w:id="91" w:name="_Toc48930870"/>
      <w:bookmarkStart w:id="92" w:name="_Toc49376119"/>
      <w:bookmarkStart w:id="93" w:name="_Toc513475453"/>
      <w:bookmarkStart w:id="94" w:name="_Toc207612835"/>
      <w:bookmarkStart w:id="95" w:name="_Toc56501633"/>
      <w:r>
        <w:rPr>
          <w:rFonts w:hint="eastAsia"/>
          <w:lang w:val="en-US" w:eastAsia="zh-CN"/>
        </w:rPr>
        <w:t>6</w:t>
      </w:r>
      <w:r>
        <w:t>.Y.1</w:t>
      </w:r>
      <w:r>
        <w:tab/>
      </w:r>
      <w:r>
        <w:t>Introduction</w:t>
      </w:r>
      <w:bookmarkEnd w:id="88"/>
      <w:bookmarkEnd w:id="89"/>
      <w:bookmarkEnd w:id="90"/>
      <w:bookmarkEnd w:id="91"/>
      <w:bookmarkEnd w:id="92"/>
      <w:bookmarkEnd w:id="93"/>
      <w:bookmarkEnd w:id="94"/>
      <w:bookmarkEnd w:id="95"/>
    </w:p>
    <w:p>
      <w:pPr>
        <w:pStyle w:val="113"/>
      </w:pPr>
      <w:r>
        <w:t>Editor’s Note: Each solution should list the key issues being addressed.</w:t>
      </w:r>
    </w:p>
    <w:p>
      <w:pPr>
        <w:pStyle w:val="7"/>
      </w:pPr>
      <w:bookmarkStart w:id="96" w:name="_Toc207612836"/>
      <w:bookmarkStart w:id="97" w:name="_Toc162531278"/>
      <w:bookmarkStart w:id="98" w:name="_Toc56501634"/>
      <w:bookmarkStart w:id="99" w:name="_Toc48930871"/>
      <w:bookmarkStart w:id="100" w:name="_Toc95076619"/>
      <w:bookmarkStart w:id="101" w:name="_Toc49376120"/>
      <w:bookmarkStart w:id="102" w:name="_Toc106618438"/>
      <w:bookmarkStart w:id="103" w:name="_Toc513475454"/>
      <w:r>
        <w:rPr>
          <w:rFonts w:hint="eastAsia"/>
          <w:lang w:val="en-US" w:eastAsia="zh-CN"/>
        </w:rPr>
        <w:t>6</w:t>
      </w:r>
      <w:r>
        <w:t>.Y.2</w:t>
      </w:r>
      <w:r>
        <w:tab/>
      </w:r>
      <w:r>
        <w:t>Solution details</w:t>
      </w:r>
      <w:bookmarkEnd w:id="96"/>
      <w:bookmarkEnd w:id="97"/>
      <w:bookmarkEnd w:id="98"/>
      <w:bookmarkEnd w:id="99"/>
      <w:bookmarkEnd w:id="100"/>
      <w:bookmarkEnd w:id="101"/>
      <w:bookmarkEnd w:id="102"/>
      <w:bookmarkEnd w:id="103"/>
    </w:p>
    <w:p>
      <w:pPr>
        <w:pStyle w:val="7"/>
      </w:pPr>
      <w:bookmarkStart w:id="104" w:name="_Toc49376122"/>
      <w:bookmarkStart w:id="105" w:name="_Toc56501636"/>
      <w:bookmarkStart w:id="106" w:name="_Toc48930873"/>
      <w:bookmarkStart w:id="107" w:name="_Toc106618439"/>
      <w:bookmarkStart w:id="108" w:name="_Toc95076620"/>
      <w:bookmarkStart w:id="109" w:name="_Toc162531279"/>
      <w:bookmarkStart w:id="110" w:name="_Toc207612837"/>
      <w:bookmarkStart w:id="111" w:name="_Toc513475455"/>
      <w:r>
        <w:rPr>
          <w:rFonts w:hint="eastAsia"/>
          <w:lang w:val="en-US" w:eastAsia="zh-CN"/>
        </w:rPr>
        <w:t>6</w:t>
      </w:r>
      <w:r>
        <w:t>.Y.3</w:t>
      </w:r>
      <w:r>
        <w:tab/>
      </w:r>
      <w:r>
        <w:t>Evaluation</w:t>
      </w:r>
      <w:bookmarkEnd w:id="104"/>
      <w:bookmarkEnd w:id="105"/>
      <w:bookmarkEnd w:id="106"/>
      <w:bookmarkEnd w:id="107"/>
      <w:bookmarkEnd w:id="108"/>
      <w:bookmarkEnd w:id="109"/>
      <w:bookmarkEnd w:id="110"/>
      <w:bookmarkEnd w:id="111"/>
    </w:p>
    <w:p>
      <w:pPr>
        <w:pStyle w:val="113"/>
      </w:pPr>
      <w:r>
        <w:t>Editor’s Note: Each solution should motivate how the potential security requirements of the key issues being addressed are fulfilled.</w:t>
      </w:r>
    </w:p>
    <w:p>
      <w:pPr>
        <w:pStyle w:val="5"/>
      </w:pPr>
      <w:bookmarkStart w:id="112" w:name="_Toc207612838"/>
      <w:bookmarkStart w:id="113" w:name="_Toc39138089"/>
      <w:bookmarkStart w:id="114" w:name="_Toc101360626"/>
      <w:bookmarkStart w:id="115" w:name="_Toc162531280"/>
      <w:bookmarkStart w:id="116" w:name="_Toc48930874"/>
      <w:bookmarkStart w:id="117" w:name="_Toc95076621"/>
      <w:bookmarkStart w:id="118" w:name="_Toc56501637"/>
      <w:bookmarkStart w:id="119" w:name="_Toc106618440"/>
      <w:bookmarkStart w:id="120" w:name="_Toc513475456"/>
      <w:bookmarkStart w:id="121" w:name="_Toc49376123"/>
      <w:r>
        <w:rPr>
          <w:rFonts w:hint="eastAsia"/>
          <w:lang w:val="en-US" w:eastAsia="zh-CN"/>
        </w:rPr>
        <w:t>7</w:t>
      </w:r>
      <w:r>
        <w:tab/>
      </w:r>
      <w:r>
        <w:t>Conclusions</w:t>
      </w:r>
      <w:bookmarkEnd w:id="112"/>
      <w:bookmarkEnd w:id="113"/>
      <w:bookmarkEnd w:id="114"/>
      <w:bookmarkEnd w:id="115"/>
    </w:p>
    <w:bookmarkEnd w:id="116"/>
    <w:bookmarkEnd w:id="117"/>
    <w:bookmarkEnd w:id="118"/>
    <w:bookmarkEnd w:id="119"/>
    <w:bookmarkEnd w:id="120"/>
    <w:bookmarkEnd w:id="121"/>
    <w:p>
      <w:pPr>
        <w:pStyle w:val="113"/>
      </w:pPr>
      <w:r>
        <w:t>Editor’s Note: This clause contains the agreed conclusions that will form the basis for any normative work.</w:t>
      </w:r>
    </w:p>
    <w:p>
      <w:pPr>
        <w:pStyle w:val="113"/>
        <w:ind w:left="0" w:firstLine="0"/>
      </w:pPr>
    </w:p>
    <w:p>
      <w:pPr>
        <w:pStyle w:val="14"/>
      </w:pPr>
      <w:bookmarkStart w:id="122" w:name="_Toc207612839"/>
      <w:r>
        <w:t>Annex &lt;</w:t>
      </w:r>
      <w:r>
        <w:rPr>
          <w:rFonts w:hint="eastAsia"/>
          <w:lang w:val="en-US" w:eastAsia="zh-CN"/>
        </w:rPr>
        <w:t>X</w:t>
      </w:r>
      <w:r>
        <w:t>&gt; :</w:t>
      </w:r>
      <w:r>
        <w:br w:type="textWrapping"/>
      </w:r>
      <w:r>
        <w:t>Change history</w:t>
      </w:r>
      <w:bookmarkEnd w:id="12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5"/>
              <w:rPr>
                <w:sz w:val="16"/>
              </w:rPr>
            </w:pPr>
            <w:bookmarkStart w:id="123" w:name="historyclause"/>
            <w:bookmarkEnd w:id="123"/>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105"/>
              <w:rPr>
                <w:sz w:val="16"/>
                <w:szCs w:val="16"/>
              </w:rPr>
            </w:pPr>
            <w:r>
              <w:rPr>
                <w:sz w:val="16"/>
                <w:szCs w:val="16"/>
              </w:rPr>
              <w:t>Date</w:t>
            </w:r>
          </w:p>
        </w:tc>
        <w:tc>
          <w:tcPr>
            <w:tcW w:w="901" w:type="dxa"/>
            <w:shd w:val="pct10" w:color="auto" w:fill="FFFFFF"/>
          </w:tcPr>
          <w:p>
            <w:pPr>
              <w:pStyle w:val="105"/>
              <w:rPr>
                <w:sz w:val="16"/>
                <w:szCs w:val="16"/>
              </w:rPr>
            </w:pPr>
            <w:r>
              <w:rPr>
                <w:sz w:val="16"/>
                <w:szCs w:val="16"/>
              </w:rPr>
              <w:t>Meeting</w:t>
            </w:r>
          </w:p>
        </w:tc>
        <w:tc>
          <w:tcPr>
            <w:tcW w:w="1134" w:type="dxa"/>
            <w:shd w:val="pct10" w:color="auto" w:fill="FFFFFF"/>
          </w:tcPr>
          <w:p>
            <w:pPr>
              <w:pStyle w:val="105"/>
              <w:rPr>
                <w:sz w:val="16"/>
                <w:szCs w:val="16"/>
              </w:rPr>
            </w:pPr>
            <w:r>
              <w:rPr>
                <w:sz w:val="16"/>
                <w:szCs w:val="16"/>
              </w:rPr>
              <w:t>TDoc</w:t>
            </w:r>
          </w:p>
        </w:tc>
        <w:tc>
          <w:tcPr>
            <w:tcW w:w="567" w:type="dxa"/>
            <w:shd w:val="pct10" w:color="auto" w:fill="FFFFFF"/>
          </w:tcPr>
          <w:p>
            <w:pPr>
              <w:pStyle w:val="105"/>
              <w:rPr>
                <w:sz w:val="16"/>
                <w:szCs w:val="16"/>
              </w:rPr>
            </w:pPr>
            <w:r>
              <w:rPr>
                <w:sz w:val="16"/>
                <w:szCs w:val="16"/>
              </w:rPr>
              <w:t>CR</w:t>
            </w:r>
          </w:p>
        </w:tc>
        <w:tc>
          <w:tcPr>
            <w:tcW w:w="426" w:type="dxa"/>
            <w:shd w:val="pct10" w:color="auto" w:fill="FFFFFF"/>
          </w:tcPr>
          <w:p>
            <w:pPr>
              <w:pStyle w:val="105"/>
              <w:rPr>
                <w:sz w:val="16"/>
                <w:szCs w:val="16"/>
              </w:rPr>
            </w:pPr>
            <w:r>
              <w:rPr>
                <w:sz w:val="16"/>
                <w:szCs w:val="16"/>
              </w:rPr>
              <w:t>Rev</w:t>
            </w:r>
          </w:p>
        </w:tc>
        <w:tc>
          <w:tcPr>
            <w:tcW w:w="425" w:type="dxa"/>
            <w:shd w:val="pct10" w:color="auto" w:fill="FFFFFF"/>
          </w:tcPr>
          <w:p>
            <w:pPr>
              <w:pStyle w:val="105"/>
              <w:rPr>
                <w:sz w:val="16"/>
                <w:szCs w:val="16"/>
              </w:rPr>
            </w:pPr>
            <w:r>
              <w:rPr>
                <w:sz w:val="16"/>
                <w:szCs w:val="16"/>
              </w:rPr>
              <w:t>Cat</w:t>
            </w:r>
          </w:p>
        </w:tc>
        <w:tc>
          <w:tcPr>
            <w:tcW w:w="4678" w:type="dxa"/>
            <w:shd w:val="pct10" w:color="auto" w:fill="FFFFFF"/>
          </w:tcPr>
          <w:p>
            <w:pPr>
              <w:pStyle w:val="105"/>
              <w:rPr>
                <w:sz w:val="16"/>
                <w:szCs w:val="16"/>
              </w:rPr>
            </w:pPr>
            <w:r>
              <w:rPr>
                <w:sz w:val="16"/>
                <w:szCs w:val="16"/>
              </w:rPr>
              <w:t>Subject/Comment</w:t>
            </w:r>
          </w:p>
        </w:tc>
        <w:tc>
          <w:tcPr>
            <w:tcW w:w="708" w:type="dxa"/>
            <w:shd w:val="pct10" w:color="auto" w:fill="FFFFFF"/>
          </w:tcPr>
          <w:p>
            <w:pPr>
              <w:pStyle w:val="105"/>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pPr>
              <w:pStyle w:val="106"/>
              <w:rPr>
                <w:rFonts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pPr>
              <w:pStyle w:val="106"/>
              <w:rPr>
                <w:rFonts w:hint="default" w:eastAsia="宋体"/>
                <w:sz w:val="16"/>
                <w:szCs w:val="16"/>
                <w:lang w:val="en-US" w:eastAsia="zh-CN"/>
              </w:rPr>
            </w:pPr>
            <w:r>
              <w:rPr>
                <w:rFonts w:hint="eastAsia" w:eastAsia="宋体"/>
                <w:sz w:val="16"/>
                <w:szCs w:val="16"/>
                <w:lang w:val="en-US" w:eastAsia="zh-CN"/>
              </w:rPr>
              <w:t>S3-252616</w:t>
            </w:r>
          </w:p>
        </w:tc>
        <w:tc>
          <w:tcPr>
            <w:tcW w:w="567" w:type="dxa"/>
            <w:shd w:val="solid" w:color="FFFFFF" w:fill="auto"/>
          </w:tcPr>
          <w:p>
            <w:pPr>
              <w:pStyle w:val="106"/>
              <w:rPr>
                <w:sz w:val="16"/>
                <w:szCs w:val="16"/>
              </w:rPr>
            </w:pPr>
          </w:p>
        </w:tc>
        <w:tc>
          <w:tcPr>
            <w:tcW w:w="426" w:type="dxa"/>
            <w:shd w:val="solid" w:color="FFFFFF" w:fill="auto"/>
          </w:tcPr>
          <w:p>
            <w:pPr>
              <w:pStyle w:val="106"/>
              <w:rPr>
                <w:sz w:val="16"/>
                <w:szCs w:val="16"/>
              </w:rPr>
            </w:pPr>
          </w:p>
        </w:tc>
        <w:tc>
          <w:tcPr>
            <w:tcW w:w="425" w:type="dxa"/>
            <w:shd w:val="solid" w:color="FFFFFF" w:fill="auto"/>
          </w:tcPr>
          <w:p>
            <w:pPr>
              <w:pStyle w:val="106"/>
              <w:rPr>
                <w:sz w:val="16"/>
                <w:szCs w:val="16"/>
              </w:rPr>
            </w:pPr>
          </w:p>
        </w:tc>
        <w:tc>
          <w:tcPr>
            <w:tcW w:w="467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TR skeleton.</w:t>
            </w:r>
          </w:p>
        </w:tc>
        <w:tc>
          <w:tcPr>
            <w:tcW w:w="708" w:type="dxa"/>
            <w:shd w:val="solid" w:color="FFFFFF" w:fill="auto"/>
          </w:tcPr>
          <w:p>
            <w:pPr>
              <w:pStyle w:val="106"/>
              <w:rPr>
                <w:rFonts w:eastAsia="宋体"/>
                <w:sz w:val="16"/>
                <w:szCs w:val="16"/>
                <w:lang w:val="en-US" w:eastAsia="zh-CN"/>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hint="eastAsia"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pPr>
              <w:pStyle w:val="106"/>
              <w:rPr>
                <w:rFonts w:hint="eastAsia"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pPr>
              <w:pStyle w:val="106"/>
              <w:rPr>
                <w:rFonts w:hint="eastAsia" w:eastAsia="宋体"/>
                <w:sz w:val="16"/>
                <w:szCs w:val="16"/>
                <w:lang w:val="en-US" w:eastAsia="zh-CN"/>
              </w:rPr>
            </w:pPr>
            <w:r>
              <w:rPr>
                <w:rFonts w:hint="eastAsia" w:eastAsia="宋体"/>
                <w:sz w:val="16"/>
                <w:szCs w:val="16"/>
                <w:lang w:val="en-US" w:eastAsia="zh-CN"/>
              </w:rPr>
              <w:t>S3-253007</w:t>
            </w:r>
          </w:p>
        </w:tc>
        <w:tc>
          <w:tcPr>
            <w:tcW w:w="567" w:type="dxa"/>
            <w:shd w:val="solid" w:color="FFFFFF" w:fill="auto"/>
          </w:tcPr>
          <w:p>
            <w:pPr>
              <w:pStyle w:val="106"/>
              <w:rPr>
                <w:sz w:val="16"/>
                <w:szCs w:val="16"/>
              </w:rPr>
            </w:pPr>
          </w:p>
        </w:tc>
        <w:tc>
          <w:tcPr>
            <w:tcW w:w="426" w:type="dxa"/>
            <w:shd w:val="solid" w:color="FFFFFF" w:fill="auto"/>
          </w:tcPr>
          <w:p>
            <w:pPr>
              <w:pStyle w:val="106"/>
              <w:rPr>
                <w:sz w:val="16"/>
                <w:szCs w:val="16"/>
              </w:rPr>
            </w:pPr>
          </w:p>
        </w:tc>
        <w:tc>
          <w:tcPr>
            <w:tcW w:w="425" w:type="dxa"/>
            <w:shd w:val="solid" w:color="FFFFFF" w:fill="auto"/>
          </w:tcPr>
          <w:p>
            <w:pPr>
              <w:pStyle w:val="106"/>
              <w:rPr>
                <w:sz w:val="16"/>
                <w:szCs w:val="16"/>
              </w:rPr>
            </w:pPr>
          </w:p>
        </w:tc>
        <w:tc>
          <w:tcPr>
            <w:tcW w:w="4678"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S3-253008, S3-253009 and S3-253010.</w:t>
            </w:r>
          </w:p>
        </w:tc>
        <w:tc>
          <w:tcPr>
            <w:tcW w:w="708" w:type="dxa"/>
            <w:shd w:val="solid" w:color="FFFFFF" w:fill="auto"/>
          </w:tcPr>
          <w:p>
            <w:pPr>
              <w:pStyle w:val="106"/>
              <w:rPr>
                <w:rFonts w:hint="default" w:eastAsia="宋体"/>
                <w:sz w:val="16"/>
                <w:szCs w:val="16"/>
                <w:lang w:val="en-US" w:eastAsia="zh-CN"/>
              </w:rPr>
            </w:pPr>
            <w:r>
              <w:rPr>
                <w:rFonts w:hint="eastAsia" w:eastAsia="宋体"/>
                <w:sz w:val="16"/>
                <w:szCs w:val="16"/>
                <w:lang w:val="en-US" w:eastAsia="zh-CN"/>
              </w:rPr>
              <w:t>0.1.0</w:t>
            </w:r>
          </w:p>
        </w:tc>
      </w:tr>
    </w:tbl>
    <w:p/>
    <w:p>
      <w:pPr>
        <w:pStyle w:val="130"/>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33.746 V0.1.0 (2025-10)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4"/>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12147"/>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27B1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47F9"/>
    <w:rsid w:val="00F653B8"/>
    <w:rsid w:val="00F77322"/>
    <w:rsid w:val="00F9008D"/>
    <w:rsid w:val="00FA1266"/>
    <w:rsid w:val="00FA27E1"/>
    <w:rsid w:val="00FC1192"/>
    <w:rsid w:val="00FC2AD2"/>
    <w:rsid w:val="05531755"/>
    <w:rsid w:val="08EA19D3"/>
    <w:rsid w:val="0BBB0182"/>
    <w:rsid w:val="0FB16FE9"/>
    <w:rsid w:val="11B307AB"/>
    <w:rsid w:val="2AA06B45"/>
    <w:rsid w:val="33762D02"/>
    <w:rsid w:val="399A0A70"/>
    <w:rsid w:val="437C6CC8"/>
    <w:rsid w:val="45BE1A82"/>
    <w:rsid w:val="4AE100F9"/>
    <w:rsid w:val="5DEB1F69"/>
    <w:rsid w:val="5ECC369A"/>
    <w:rsid w:val="60952EF3"/>
    <w:rsid w:val="63B746D7"/>
    <w:rsid w:val="69307B4F"/>
    <w:rsid w:val="73A62DFC"/>
    <w:rsid w:val="73D05DFE"/>
    <w:rsid w:val="76FC2AC6"/>
    <w:rsid w:val="7CA86B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link w:val="168"/>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7"/>
    <w:qFormat/>
    <w:uiPriority w:val="0"/>
    <w:pPr>
      <w:spacing w:after="180"/>
      <w:ind w:firstLine="360"/>
    </w:pPr>
  </w:style>
  <w:style w:type="paragraph" w:styleId="3">
    <w:name w:val="Body Text"/>
    <w:basedOn w:val="1"/>
    <w:link w:val="134"/>
    <w:qFormat/>
    <w:uiPriority w:val="0"/>
    <w:pPr>
      <w:spacing w:after="120"/>
    </w:pPr>
  </w:style>
  <w:style w:type="paragraph" w:styleId="4">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
    <w:qFormat/>
    <w:uiPriority w:val="0"/>
    <w:pPr>
      <w:ind w:left="849"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8"/>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7"/>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6"/>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3"/>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2"/>
    <w:qFormat/>
    <w:uiPriority w:val="0"/>
  </w:style>
  <w:style w:type="paragraph" w:styleId="40">
    <w:name w:val="Body Text 3"/>
    <w:basedOn w:val="1"/>
    <w:link w:val="136"/>
    <w:qFormat/>
    <w:uiPriority w:val="0"/>
    <w:pPr>
      <w:spacing w:after="120"/>
    </w:pPr>
    <w:rPr>
      <w:sz w:val="16"/>
      <w:szCs w:val="16"/>
    </w:rPr>
  </w:style>
  <w:style w:type="paragraph" w:styleId="41">
    <w:name w:val="Closing"/>
    <w:basedOn w:val="1"/>
    <w:link w:val="142"/>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Indent"/>
    <w:basedOn w:val="1"/>
    <w:link w:val="138"/>
    <w:qFormat/>
    <w:uiPriority w:val="0"/>
    <w:pPr>
      <w:spacing w:after="120"/>
      <w:ind w:left="283"/>
    </w:pPr>
  </w:style>
  <w:style w:type="paragraph" w:styleId="44">
    <w:name w:val="List Number 3"/>
    <w:basedOn w:val="1"/>
    <w:qFormat/>
    <w:uiPriority w:val="0"/>
    <w:pPr>
      <w:numPr>
        <w:ilvl w:val="0"/>
        <w:numId w:val="6"/>
      </w:numPr>
      <w:contextualSpacing/>
    </w:pPr>
  </w:style>
  <w:style w:type="paragraph" w:styleId="45">
    <w:name w:val="List 2"/>
    <w:basedOn w:val="1"/>
    <w:qFormat/>
    <w:uiPriority w:val="0"/>
    <w:pPr>
      <w:ind w:left="566"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95"/>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List"/>
    <w:basedOn w:val="1"/>
    <w:qFormat/>
    <w:uiPriority w:val="0"/>
    <w:pPr>
      <w:ind w:left="283" w:hanging="283"/>
      <w:contextualSpacing/>
    </w:pPr>
  </w:style>
  <w:style w:type="paragraph" w:styleId="71">
    <w:name w:val="footnote text"/>
    <w:basedOn w:val="1"/>
    <w:link w:val="149"/>
    <w:qFormat/>
    <w:uiPriority w:val="0"/>
    <w:pPr>
      <w:spacing w:after="0"/>
    </w:pPr>
  </w:style>
  <w:style w:type="paragraph" w:styleId="72">
    <w:name w:val="List 5"/>
    <w:basedOn w:val="1"/>
    <w:qFormat/>
    <w:uiPriority w:val="0"/>
    <w:pPr>
      <w:ind w:left="1415" w:hanging="283"/>
      <w:contextualSpacing/>
    </w:pPr>
  </w:style>
  <w:style w:type="paragraph" w:styleId="73">
    <w:name w:val="Body Text Indent 3"/>
    <w:basedOn w:val="1"/>
    <w:link w:val="141"/>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5"/>
    <w:qFormat/>
    <w:uiPriority w:val="0"/>
    <w:pPr>
      <w:spacing w:after="120" w:line="480" w:lineRule="auto"/>
    </w:pPr>
  </w:style>
  <w:style w:type="paragraph" w:styleId="79">
    <w:name w:val="List 4"/>
    <w:basedOn w:val="1"/>
    <w:qFormat/>
    <w:uiPriority w:val="0"/>
    <w:pPr>
      <w:ind w:left="1132" w:hanging="283"/>
      <w:contextualSpacing/>
    </w:pPr>
  </w:style>
  <w:style w:type="paragraph" w:styleId="80">
    <w:name w:val="List Continue 2"/>
    <w:basedOn w:val="1"/>
    <w:qFormat/>
    <w:uiPriority w:val="0"/>
    <w:pPr>
      <w:spacing w:after="120"/>
      <w:ind w:left="566"/>
      <w:contextualSpacing/>
    </w:pPr>
  </w:style>
  <w:style w:type="paragraph" w:styleId="81">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51"/>
    <w:qFormat/>
    <w:uiPriority w:val="0"/>
    <w:pPr>
      <w:spacing w:after="0"/>
    </w:pPr>
    <w:rPr>
      <w:rFonts w:ascii="Consolas" w:hAnsi="Consolas"/>
    </w:rPr>
  </w:style>
  <w:style w:type="paragraph" w:styleId="83">
    <w:name w:val="Normal (Web)"/>
    <w:basedOn w:val="1"/>
    <w:qFormat/>
    <w:uiPriority w:val="0"/>
    <w:rPr>
      <w:sz w:val="24"/>
      <w:szCs w:val="24"/>
    </w:rPr>
  </w:style>
  <w:style w:type="paragraph" w:styleId="84">
    <w:name w:val="List Continue 3"/>
    <w:basedOn w:val="1"/>
    <w:qFormat/>
    <w:uiPriority w:val="0"/>
    <w:pPr>
      <w:spacing w:after="120"/>
      <w:ind w:left="849"/>
      <w:contextualSpacing/>
    </w:pPr>
  </w:style>
  <w:style w:type="paragraph" w:styleId="85">
    <w:name w:val="index 2"/>
    <w:basedOn w:val="1"/>
    <w:next w:val="1"/>
    <w:qFormat/>
    <w:uiPriority w:val="0"/>
    <w:pPr>
      <w:spacing w:after="0"/>
      <w:ind w:left="400" w:hanging="200"/>
    </w:pPr>
  </w:style>
  <w:style w:type="paragraph" w:styleId="86">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37"/>
    <w:next w:val="37"/>
    <w:link w:val="144"/>
    <w:qFormat/>
    <w:uiPriority w:val="0"/>
    <w:rPr>
      <w:b/>
      <w:bCs/>
    </w:rPr>
  </w:style>
  <w:style w:type="paragraph" w:styleId="88">
    <w:name w:val="Body Text First Indent 2"/>
    <w:basedOn w:val="43"/>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批注框文本 Char"/>
    <w:basedOn w:val="91"/>
    <w:link w:val="60"/>
    <w:semiHidden/>
    <w:qFormat/>
    <w:uiPriority w:val="0"/>
    <w:rPr>
      <w:rFonts w:ascii="Segoe UI" w:hAnsi="Segoe UI" w:cs="Segoe UI"/>
      <w:sz w:val="18"/>
      <w:szCs w:val="18"/>
      <w:lang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5"/>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70"/>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paragraph" w:customStyle="1" w:styleId="133">
    <w:name w:val="书目1"/>
    <w:basedOn w:val="1"/>
    <w:next w:val="1"/>
    <w:semiHidden/>
    <w:unhideWhenUsed/>
    <w:qFormat/>
    <w:uiPriority w:val="37"/>
  </w:style>
  <w:style w:type="character" w:customStyle="1" w:styleId="134">
    <w:name w:val="正文文本 Char"/>
    <w:basedOn w:val="91"/>
    <w:link w:val="3"/>
    <w:qFormat/>
    <w:uiPriority w:val="0"/>
    <w:rPr>
      <w:lang w:eastAsia="en-US"/>
    </w:rPr>
  </w:style>
  <w:style w:type="character" w:customStyle="1" w:styleId="135">
    <w:name w:val="正文文本 2 Char"/>
    <w:basedOn w:val="91"/>
    <w:link w:val="78"/>
    <w:qFormat/>
    <w:uiPriority w:val="0"/>
    <w:rPr>
      <w:lang w:eastAsia="en-US"/>
    </w:rPr>
  </w:style>
  <w:style w:type="character" w:customStyle="1" w:styleId="136">
    <w:name w:val="正文文本 3 Char"/>
    <w:basedOn w:val="91"/>
    <w:link w:val="40"/>
    <w:qFormat/>
    <w:uiPriority w:val="0"/>
    <w:rPr>
      <w:sz w:val="16"/>
      <w:szCs w:val="16"/>
      <w:lang w:eastAsia="en-US"/>
    </w:rPr>
  </w:style>
  <w:style w:type="character" w:customStyle="1" w:styleId="137">
    <w:name w:val="正文首行缩进 Char"/>
    <w:basedOn w:val="134"/>
    <w:link w:val="2"/>
    <w:qFormat/>
    <w:uiPriority w:val="0"/>
    <w:rPr>
      <w:lang w:eastAsia="en-US"/>
    </w:rPr>
  </w:style>
  <w:style w:type="character" w:customStyle="1" w:styleId="138">
    <w:name w:val="正文文本缩进 Char"/>
    <w:basedOn w:val="91"/>
    <w:link w:val="43"/>
    <w:qFormat/>
    <w:uiPriority w:val="0"/>
    <w:rPr>
      <w:lang w:eastAsia="en-US"/>
    </w:rPr>
  </w:style>
  <w:style w:type="character" w:customStyle="1" w:styleId="139">
    <w:name w:val="正文首行缩进 2 Char"/>
    <w:basedOn w:val="138"/>
    <w:link w:val="88"/>
    <w:qFormat/>
    <w:uiPriority w:val="0"/>
    <w:rPr>
      <w:lang w:eastAsia="en-US"/>
    </w:rPr>
  </w:style>
  <w:style w:type="character" w:customStyle="1" w:styleId="140">
    <w:name w:val="正文文本缩进 2 Char"/>
    <w:basedOn w:val="91"/>
    <w:link w:val="57"/>
    <w:qFormat/>
    <w:uiPriority w:val="0"/>
    <w:rPr>
      <w:lang w:eastAsia="en-US"/>
    </w:rPr>
  </w:style>
  <w:style w:type="character" w:customStyle="1" w:styleId="141">
    <w:name w:val="正文文本缩进 3 Char"/>
    <w:basedOn w:val="91"/>
    <w:link w:val="73"/>
    <w:qFormat/>
    <w:uiPriority w:val="0"/>
    <w:rPr>
      <w:sz w:val="16"/>
      <w:szCs w:val="16"/>
      <w:lang w:eastAsia="en-US"/>
    </w:rPr>
  </w:style>
  <w:style w:type="character" w:customStyle="1" w:styleId="142">
    <w:name w:val="结束语 Char"/>
    <w:basedOn w:val="91"/>
    <w:link w:val="41"/>
    <w:qFormat/>
    <w:uiPriority w:val="0"/>
    <w:rPr>
      <w:lang w:eastAsia="en-US"/>
    </w:rPr>
  </w:style>
  <w:style w:type="character" w:customStyle="1" w:styleId="143">
    <w:name w:val="批注文字 Char"/>
    <w:basedOn w:val="91"/>
    <w:link w:val="37"/>
    <w:qFormat/>
    <w:uiPriority w:val="0"/>
    <w:rPr>
      <w:lang w:eastAsia="en-US"/>
    </w:rPr>
  </w:style>
  <w:style w:type="character" w:customStyle="1" w:styleId="144">
    <w:name w:val="批注主题 Char"/>
    <w:basedOn w:val="143"/>
    <w:link w:val="87"/>
    <w:qFormat/>
    <w:uiPriority w:val="0"/>
    <w:rPr>
      <w:b/>
      <w:bCs/>
      <w:lang w:eastAsia="en-US"/>
    </w:rPr>
  </w:style>
  <w:style w:type="character" w:customStyle="1" w:styleId="145">
    <w:name w:val="日期 Char"/>
    <w:basedOn w:val="91"/>
    <w:link w:val="56"/>
    <w:qFormat/>
    <w:uiPriority w:val="0"/>
    <w:rPr>
      <w:lang w:eastAsia="en-US"/>
    </w:rPr>
  </w:style>
  <w:style w:type="character" w:customStyle="1" w:styleId="146">
    <w:name w:val="文档结构图 Char"/>
    <w:basedOn w:val="91"/>
    <w:link w:val="35"/>
    <w:qFormat/>
    <w:uiPriority w:val="0"/>
    <w:rPr>
      <w:rFonts w:ascii="Segoe UI" w:hAnsi="Segoe UI" w:cs="Segoe UI"/>
      <w:sz w:val="16"/>
      <w:szCs w:val="16"/>
      <w:lang w:eastAsia="en-US"/>
    </w:rPr>
  </w:style>
  <w:style w:type="character" w:customStyle="1" w:styleId="147">
    <w:name w:val="电子邮件签名 Char"/>
    <w:basedOn w:val="91"/>
    <w:link w:val="28"/>
    <w:qFormat/>
    <w:uiPriority w:val="0"/>
    <w:rPr>
      <w:lang w:eastAsia="en-US"/>
    </w:rPr>
  </w:style>
  <w:style w:type="character" w:customStyle="1" w:styleId="148">
    <w:name w:val="尾注文本 Char"/>
    <w:basedOn w:val="91"/>
    <w:link w:val="58"/>
    <w:qFormat/>
    <w:uiPriority w:val="0"/>
    <w:rPr>
      <w:lang w:eastAsia="en-US"/>
    </w:rPr>
  </w:style>
  <w:style w:type="character" w:customStyle="1" w:styleId="149">
    <w:name w:val="脚注文本 Char"/>
    <w:basedOn w:val="91"/>
    <w:link w:val="71"/>
    <w:qFormat/>
    <w:uiPriority w:val="0"/>
    <w:rPr>
      <w:lang w:eastAsia="en-US"/>
    </w:rPr>
  </w:style>
  <w:style w:type="character" w:customStyle="1" w:styleId="150">
    <w:name w:val="HTML 地址 Char"/>
    <w:basedOn w:val="91"/>
    <w:link w:val="49"/>
    <w:qFormat/>
    <w:uiPriority w:val="0"/>
    <w:rPr>
      <w:i/>
      <w:iCs/>
      <w:lang w:eastAsia="en-US"/>
    </w:rPr>
  </w:style>
  <w:style w:type="character" w:customStyle="1" w:styleId="151">
    <w:name w:val="HTML 预设格式 Char"/>
    <w:basedOn w:val="91"/>
    <w:link w:val="82"/>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Char"/>
    <w:basedOn w:val="91"/>
    <w:link w:val="4"/>
    <w:qFormat/>
    <w:uiPriority w:val="0"/>
    <w:rPr>
      <w:rFonts w:ascii="Consolas" w:hAnsi="Consolas"/>
      <w:lang w:eastAsia="en-US"/>
    </w:rPr>
  </w:style>
  <w:style w:type="character" w:customStyle="1" w:styleId="156">
    <w:name w:val="信息标题 Char"/>
    <w:basedOn w:val="91"/>
    <w:link w:val="81"/>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注释标题 Char"/>
    <w:basedOn w:val="91"/>
    <w:link w:val="25"/>
    <w:qFormat/>
    <w:uiPriority w:val="0"/>
    <w:rPr>
      <w:lang w:eastAsia="en-US"/>
    </w:rPr>
  </w:style>
  <w:style w:type="character" w:customStyle="1" w:styleId="159">
    <w:name w:val="纯文本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Char"/>
    <w:basedOn w:val="91"/>
    <w:link w:val="39"/>
    <w:qFormat/>
    <w:uiPriority w:val="0"/>
    <w:rPr>
      <w:lang w:eastAsia="en-US"/>
    </w:rPr>
  </w:style>
  <w:style w:type="character" w:customStyle="1" w:styleId="163">
    <w:name w:val="签名 Char"/>
    <w:basedOn w:val="91"/>
    <w:link w:val="64"/>
    <w:qFormat/>
    <w:uiPriority w:val="0"/>
    <w:rPr>
      <w:lang w:eastAsia="en-US"/>
    </w:rPr>
  </w:style>
  <w:style w:type="character" w:customStyle="1" w:styleId="164">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Char"/>
    <w:basedOn w:val="91"/>
    <w:link w:val="86"/>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4"/>
    <w:qFormat/>
    <w:locked/>
    <w:uiPriority w:val="0"/>
    <w:rPr>
      <w:rFonts w:ascii="Arial" w:hAnsi="Arial"/>
      <w:sz w:val="18"/>
      <w:lang w:eastAsia="en-US"/>
    </w:rPr>
  </w:style>
  <w:style w:type="character" w:customStyle="1" w:styleId="168">
    <w:name w:val="标题 9 Char"/>
    <w:link w:val="1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62038-A66A-4A84-8F43-E4A46FCAAA4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10</Pages>
  <Words>1949</Words>
  <Characters>11111</Characters>
  <Lines>92</Lines>
  <Paragraphs>26</Paragraphs>
  <TotalTime>8</TotalTime>
  <ScaleCrop>false</ScaleCrop>
  <LinksUpToDate>false</LinksUpToDate>
  <CharactersWithSpaces>13034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ZTE-V1</cp:lastModifiedBy>
  <cp:lastPrinted>2019-02-25T14:05:00Z</cp:lastPrinted>
  <dcterms:modified xsi:type="dcterms:W3CDTF">2025-10-06T07:02:53Z</dcterms:modified>
  <dc:subject>&lt;Title 1; Title 2&gt; (Release 14 | 13 |12)</dc:subject>
  <dc:title>3GPP TS ab.cde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EF0BF339894844379DF241F2051C88D9</vt:lpwstr>
  </property>
</Properties>
</file>